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2A632" w14:textId="77777777" w:rsidR="009D32D7" w:rsidRPr="00E30D46" w:rsidRDefault="009D32D7" w:rsidP="009D32D7">
      <w:pPr>
        <w:spacing w:before="240" w:after="120"/>
        <w:rPr>
          <w:b/>
          <w:caps/>
          <w:sz w:val="22"/>
          <w:szCs w:val="22"/>
        </w:rPr>
      </w:pPr>
      <w:bookmarkStart w:id="0" w:name="Top_of_Permit"/>
      <w:bookmarkEnd w:id="0"/>
      <w:r w:rsidRPr="00E30D46">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B036AD" w:rsidRPr="00E30D46" w14:paraId="4E042296" w14:textId="77777777" w:rsidTr="00B036AD">
        <w:trPr>
          <w:cantSplit/>
          <w:trHeight w:val="1649"/>
        </w:trPr>
        <w:tc>
          <w:tcPr>
            <w:tcW w:w="6984" w:type="dxa"/>
          </w:tcPr>
          <w:p w14:paraId="2F4E7CCA" w14:textId="77777777" w:rsidR="00B036AD" w:rsidRPr="00E30D46" w:rsidRDefault="00B036AD" w:rsidP="004A1727">
            <w:pPr>
              <w:rPr>
                <w:sz w:val="22"/>
                <w:szCs w:val="22"/>
              </w:rPr>
            </w:pPr>
            <w:r w:rsidRPr="00E30D46">
              <w:rPr>
                <w:sz w:val="22"/>
                <w:szCs w:val="22"/>
              </w:rPr>
              <w:t>Golden Gin and Warehouse, Inc.</w:t>
            </w:r>
          </w:p>
          <w:p w14:paraId="71162BE5" w14:textId="77777777" w:rsidR="00B036AD" w:rsidRPr="00E30D46" w:rsidRDefault="00B036AD" w:rsidP="004A1727">
            <w:pPr>
              <w:rPr>
                <w:sz w:val="22"/>
                <w:szCs w:val="22"/>
              </w:rPr>
            </w:pPr>
            <w:r w:rsidRPr="00E30D46">
              <w:rPr>
                <w:sz w:val="22"/>
                <w:szCs w:val="22"/>
              </w:rPr>
              <w:t>Post Office Box 325</w:t>
            </w:r>
          </w:p>
          <w:p w14:paraId="7A9EDA36" w14:textId="77777777" w:rsidR="00B036AD" w:rsidRPr="00E30D46" w:rsidRDefault="00B036AD" w:rsidP="004A1727">
            <w:pPr>
              <w:tabs>
                <w:tab w:val="center" w:pos="3168"/>
                <w:tab w:val="left" w:pos="3240"/>
                <w:tab w:val="left" w:pos="3615"/>
              </w:tabs>
              <w:spacing w:after="240"/>
              <w:rPr>
                <w:sz w:val="22"/>
                <w:szCs w:val="22"/>
              </w:rPr>
            </w:pPr>
            <w:r w:rsidRPr="00E30D46">
              <w:rPr>
                <w:sz w:val="22"/>
                <w:szCs w:val="22"/>
              </w:rPr>
              <w:t>Jay, Florida 32565</w:t>
            </w:r>
          </w:p>
          <w:p w14:paraId="3B264AB8" w14:textId="77777777" w:rsidR="00B036AD" w:rsidRPr="00E30D46" w:rsidRDefault="00B036AD" w:rsidP="004A1727">
            <w:pPr>
              <w:rPr>
                <w:sz w:val="22"/>
                <w:szCs w:val="22"/>
              </w:rPr>
            </w:pPr>
            <w:r w:rsidRPr="00E30D46">
              <w:rPr>
                <w:sz w:val="22"/>
                <w:szCs w:val="22"/>
              </w:rPr>
              <w:t>Authorized Representative:</w:t>
            </w:r>
          </w:p>
          <w:p w14:paraId="470D4D7C" w14:textId="6B1F789A" w:rsidR="00B036AD" w:rsidRPr="00E30D46" w:rsidRDefault="00B036AD" w:rsidP="004A1727">
            <w:pPr>
              <w:ind w:left="360"/>
              <w:rPr>
                <w:sz w:val="22"/>
                <w:szCs w:val="22"/>
              </w:rPr>
            </w:pPr>
            <w:r w:rsidRPr="00E30D46">
              <w:rPr>
                <w:sz w:val="22"/>
                <w:szCs w:val="22"/>
              </w:rPr>
              <w:t xml:space="preserve">Mr. </w:t>
            </w:r>
            <w:r w:rsidR="009303CB" w:rsidRPr="00E30D46">
              <w:rPr>
                <w:sz w:val="22"/>
                <w:szCs w:val="22"/>
              </w:rPr>
              <w:t xml:space="preserve">Philip </w:t>
            </w:r>
            <w:r w:rsidR="00E30D46">
              <w:rPr>
                <w:sz w:val="22"/>
                <w:szCs w:val="22"/>
              </w:rPr>
              <w:t xml:space="preserve">G. </w:t>
            </w:r>
            <w:r w:rsidR="009303CB" w:rsidRPr="00E30D46">
              <w:rPr>
                <w:sz w:val="22"/>
                <w:szCs w:val="22"/>
              </w:rPr>
              <w:t>Marshall</w:t>
            </w:r>
            <w:r w:rsidR="001A0CE8" w:rsidRPr="00E30D46">
              <w:rPr>
                <w:sz w:val="22"/>
                <w:szCs w:val="22"/>
              </w:rPr>
              <w:t>,</w:t>
            </w:r>
            <w:r w:rsidRPr="00E30D46">
              <w:rPr>
                <w:sz w:val="22"/>
                <w:szCs w:val="22"/>
              </w:rPr>
              <w:t xml:space="preserve"> </w:t>
            </w:r>
            <w:r w:rsidR="004A5AC4" w:rsidRPr="00E30D46">
              <w:rPr>
                <w:sz w:val="22"/>
                <w:szCs w:val="22"/>
              </w:rPr>
              <w:t>President</w:t>
            </w:r>
          </w:p>
        </w:tc>
        <w:tc>
          <w:tcPr>
            <w:tcW w:w="3150" w:type="dxa"/>
          </w:tcPr>
          <w:p w14:paraId="64626350" w14:textId="77777777" w:rsidR="00B036AD" w:rsidRPr="00E30D46" w:rsidRDefault="00B036AD" w:rsidP="004A1727">
            <w:pPr>
              <w:rPr>
                <w:sz w:val="22"/>
                <w:szCs w:val="22"/>
              </w:rPr>
            </w:pPr>
            <w:r w:rsidRPr="00E30D46">
              <w:rPr>
                <w:sz w:val="22"/>
                <w:szCs w:val="22"/>
              </w:rPr>
              <w:t>Air Permit No. 1130026-012-AO</w:t>
            </w:r>
          </w:p>
          <w:p w14:paraId="2D88E907" w14:textId="77777777" w:rsidR="00B036AD" w:rsidRPr="00E30D46" w:rsidRDefault="00B036AD" w:rsidP="004A1727">
            <w:pPr>
              <w:spacing w:after="240"/>
              <w:rPr>
                <w:sz w:val="22"/>
                <w:szCs w:val="22"/>
              </w:rPr>
            </w:pPr>
            <w:r w:rsidRPr="00E30D46">
              <w:rPr>
                <w:sz w:val="22"/>
                <w:szCs w:val="22"/>
              </w:rPr>
              <w:t>Air Operation Permit</w:t>
            </w:r>
          </w:p>
          <w:p w14:paraId="786079C5" w14:textId="77777777" w:rsidR="00B036AD" w:rsidRPr="00E30D46" w:rsidRDefault="00B036AD" w:rsidP="004A1727">
            <w:pPr>
              <w:rPr>
                <w:sz w:val="22"/>
                <w:szCs w:val="22"/>
              </w:rPr>
            </w:pPr>
            <w:bookmarkStart w:id="1" w:name="_Hlk487535848"/>
            <w:r w:rsidRPr="00E30D46">
              <w:rPr>
                <w:sz w:val="22"/>
                <w:szCs w:val="22"/>
              </w:rPr>
              <w:t>Golden Gin and Warehouse</w:t>
            </w:r>
            <w:bookmarkEnd w:id="1"/>
          </w:p>
          <w:p w14:paraId="282C7EAB" w14:textId="77777777" w:rsidR="00B036AD" w:rsidRPr="00E30D46" w:rsidRDefault="00B036AD" w:rsidP="004A1727">
            <w:pPr>
              <w:rPr>
                <w:b/>
                <w:bCs/>
                <w:sz w:val="22"/>
                <w:szCs w:val="22"/>
              </w:rPr>
            </w:pPr>
            <w:r w:rsidRPr="00E30D46">
              <w:rPr>
                <w:sz w:val="22"/>
                <w:szCs w:val="22"/>
              </w:rPr>
              <w:t>Santa Rosa County, Florida</w:t>
            </w:r>
          </w:p>
        </w:tc>
      </w:tr>
    </w:tbl>
    <w:p w14:paraId="4823A9F1" w14:textId="3AE53B41" w:rsidR="00D619BC" w:rsidRPr="00E30D46" w:rsidRDefault="00F73189" w:rsidP="00620F6C">
      <w:pPr>
        <w:pStyle w:val="BodyTextIndent"/>
        <w:spacing w:before="0"/>
        <w:ind w:firstLine="0"/>
        <w:rPr>
          <w:sz w:val="22"/>
          <w:szCs w:val="22"/>
        </w:rPr>
      </w:pPr>
      <w:r w:rsidRPr="00E30D46">
        <w:rPr>
          <w:sz w:val="22"/>
          <w:szCs w:val="22"/>
        </w:rPr>
        <w:t xml:space="preserve">This </w:t>
      </w:r>
      <w:r w:rsidR="00095076" w:rsidRPr="00E30D46">
        <w:rPr>
          <w:sz w:val="22"/>
          <w:szCs w:val="22"/>
        </w:rPr>
        <w:t xml:space="preserve">is the final </w:t>
      </w:r>
      <w:r w:rsidR="00D619BC" w:rsidRPr="00E30D46">
        <w:rPr>
          <w:sz w:val="22"/>
          <w:szCs w:val="22"/>
        </w:rPr>
        <w:t xml:space="preserve">air </w:t>
      </w:r>
      <w:r w:rsidR="003139FA" w:rsidRPr="00E30D46">
        <w:rPr>
          <w:sz w:val="22"/>
          <w:szCs w:val="22"/>
        </w:rPr>
        <w:t xml:space="preserve">operation </w:t>
      </w:r>
      <w:r w:rsidR="00D619BC" w:rsidRPr="00E30D46">
        <w:rPr>
          <w:sz w:val="22"/>
          <w:szCs w:val="22"/>
        </w:rPr>
        <w:t>permit</w:t>
      </w:r>
      <w:r w:rsidR="00095076" w:rsidRPr="00E30D46">
        <w:rPr>
          <w:sz w:val="22"/>
          <w:szCs w:val="22"/>
        </w:rPr>
        <w:t>, which</w:t>
      </w:r>
      <w:r w:rsidR="00D619BC" w:rsidRPr="00E30D46">
        <w:rPr>
          <w:sz w:val="22"/>
          <w:szCs w:val="22"/>
        </w:rPr>
        <w:t xml:space="preserve"> authoriz</w:t>
      </w:r>
      <w:r w:rsidR="00095076" w:rsidRPr="00E30D46">
        <w:rPr>
          <w:sz w:val="22"/>
          <w:szCs w:val="22"/>
        </w:rPr>
        <w:t>es</w:t>
      </w:r>
      <w:r w:rsidR="003139FA" w:rsidRPr="00E30D46">
        <w:rPr>
          <w:sz w:val="22"/>
          <w:szCs w:val="22"/>
        </w:rPr>
        <w:t xml:space="preserve"> the operation of </w:t>
      </w:r>
      <w:r w:rsidR="007117C5" w:rsidRPr="00E30D46">
        <w:rPr>
          <w:sz w:val="22"/>
          <w:szCs w:val="22"/>
        </w:rPr>
        <w:t xml:space="preserve">the Golden Gin and Warehouse, which is a cotton ginning facility (Standard Industrial Classification No. </w:t>
      </w:r>
      <w:r w:rsidR="007117C5" w:rsidRPr="00E30D46">
        <w:rPr>
          <w:bCs/>
          <w:sz w:val="22"/>
          <w:szCs w:val="22"/>
        </w:rPr>
        <w:t>0724</w:t>
      </w:r>
      <w:r w:rsidR="007117C5" w:rsidRPr="00E30D46">
        <w:rPr>
          <w:sz w:val="22"/>
          <w:szCs w:val="22"/>
        </w:rPr>
        <w:t>).  This project renews Permit No. 1130026-0</w:t>
      </w:r>
      <w:r w:rsidR="00807373" w:rsidRPr="00E30D46">
        <w:rPr>
          <w:sz w:val="22"/>
          <w:szCs w:val="22"/>
        </w:rPr>
        <w:t>10</w:t>
      </w:r>
      <w:r w:rsidR="007117C5" w:rsidRPr="00E30D46">
        <w:rPr>
          <w:sz w:val="22"/>
          <w:szCs w:val="22"/>
        </w:rPr>
        <w:t xml:space="preserve">-AO, effective </w:t>
      </w:r>
      <w:r w:rsidR="00807373" w:rsidRPr="00E30D46">
        <w:rPr>
          <w:sz w:val="22"/>
          <w:szCs w:val="22"/>
        </w:rPr>
        <w:t>July 14, 2017, and incorporates the terms and conditions of Permit No. 1130026-011-AC</w:t>
      </w:r>
      <w:r w:rsidR="007117C5" w:rsidRPr="00E30D46">
        <w:rPr>
          <w:sz w:val="22"/>
          <w:szCs w:val="22"/>
        </w:rPr>
        <w:t xml:space="preserve">.  The facility </w:t>
      </w:r>
      <w:proofErr w:type="gramStart"/>
      <w:r w:rsidR="007117C5" w:rsidRPr="00E30D46">
        <w:rPr>
          <w:sz w:val="22"/>
          <w:szCs w:val="22"/>
        </w:rPr>
        <w:t>is located in</w:t>
      </w:r>
      <w:proofErr w:type="gramEnd"/>
      <w:r w:rsidR="007117C5" w:rsidRPr="00E30D46">
        <w:rPr>
          <w:sz w:val="22"/>
          <w:szCs w:val="22"/>
        </w:rPr>
        <w:t xml:space="preserve"> Santa Rosa County at 5414 N. Commerce Street, Jay, Florida.  The UTM coordinates are Zone 16, 485.6 km East and 3424.8 km North</w:t>
      </w:r>
      <w:r w:rsidR="00D619BC" w:rsidRPr="00E30D46">
        <w:rPr>
          <w:sz w:val="22"/>
          <w:szCs w:val="22"/>
        </w:rPr>
        <w:t>.</w:t>
      </w:r>
    </w:p>
    <w:p w14:paraId="1B3B63CF" w14:textId="77777777" w:rsidR="00D619BC" w:rsidRPr="00E30D46" w:rsidRDefault="00D728B4" w:rsidP="00D619BC">
      <w:pPr>
        <w:pStyle w:val="BodyTextIndent"/>
        <w:ind w:firstLine="0"/>
        <w:rPr>
          <w:sz w:val="22"/>
          <w:szCs w:val="22"/>
        </w:rPr>
      </w:pPr>
      <w:r w:rsidRPr="00E30D46">
        <w:rPr>
          <w:sz w:val="22"/>
          <w:szCs w:val="22"/>
        </w:rPr>
        <w:t>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w:t>
      </w:r>
    </w:p>
    <w:p w14:paraId="5070CD32" w14:textId="559B37D9" w:rsidR="00034466" w:rsidRPr="00E30D46" w:rsidRDefault="00034466" w:rsidP="00034466">
      <w:pPr>
        <w:pStyle w:val="BodyTextIndent"/>
        <w:ind w:firstLine="0"/>
        <w:rPr>
          <w:sz w:val="22"/>
          <w:szCs w:val="22"/>
        </w:rPr>
      </w:pPr>
      <w:r w:rsidRPr="00E30D46">
        <w:rPr>
          <w:b/>
          <w:sz w:val="22"/>
          <w:szCs w:val="22"/>
        </w:rPr>
        <w:t>Permitting Authority</w:t>
      </w:r>
      <w:r w:rsidRPr="00E30D46">
        <w:rPr>
          <w:sz w:val="22"/>
          <w:szCs w:val="22"/>
        </w:rPr>
        <w:t xml:space="preserve">:  Applications for air operation permits are subject to review in accordance with the provisions of Chapter 403, Florida Statutes (F.S.) and Chapters 62-4 and 62-210 of the Florida Administrative Code (F.A.C.).  </w:t>
      </w:r>
      <w:r w:rsidR="00807373" w:rsidRPr="00E30D46">
        <w:rPr>
          <w:sz w:val="22"/>
          <w:szCs w:val="22"/>
        </w:rPr>
        <w:t>The Permitting Authority responsible for making a permit determination for this project is the Northwest District Office.  The Permitting Authority’s physical and mailing address is:  160 W. Government Street, Suite 308, Pensacola, Florida 32502-5740.  The Permitting Authority’s telephone number is (850) 595 8300</w:t>
      </w:r>
      <w:r w:rsidRPr="00E30D46">
        <w:rPr>
          <w:sz w:val="22"/>
          <w:szCs w:val="22"/>
        </w:rPr>
        <w:t>.</w:t>
      </w:r>
    </w:p>
    <w:p w14:paraId="5AADCD52" w14:textId="00C08086" w:rsidR="00AB682A" w:rsidRPr="00E30D46" w:rsidRDefault="005234EA" w:rsidP="005234EA">
      <w:pPr>
        <w:widowControl w:val="0"/>
        <w:tabs>
          <w:tab w:val="left" w:pos="0"/>
        </w:tabs>
        <w:spacing w:after="120"/>
        <w:rPr>
          <w:sz w:val="22"/>
          <w:szCs w:val="22"/>
        </w:rPr>
        <w:sectPr w:rsidR="00AB682A" w:rsidRPr="00E30D46" w:rsidSect="00662201">
          <w:headerReference w:type="default" r:id="rId11"/>
          <w:pgSz w:w="12240" w:h="15840" w:code="1"/>
          <w:pgMar w:top="1008" w:right="1008" w:bottom="720" w:left="1008" w:header="720" w:footer="720" w:gutter="0"/>
          <w:cols w:space="720"/>
          <w:docGrid w:linePitch="272"/>
        </w:sectPr>
      </w:pPr>
      <w:r w:rsidRPr="00E30D46">
        <w:rPr>
          <w:b/>
          <w:sz w:val="22"/>
          <w:szCs w:val="22"/>
        </w:rPr>
        <w:t>Petitions.</w:t>
      </w:r>
      <w:r w:rsidRPr="00E30D46">
        <w:rPr>
          <w:sz w:val="22"/>
          <w:szCs w:val="22"/>
        </w:rPr>
        <w:t xml:space="preserve">  A person whose substantial interests are affected by the proposed decision may petition for an administrative hearing in accordance with Sections 120.569 and 120.57, F.S.  The petition must contain the information set forth below and must be filed (received) in the Department’s Office of General Counsel, MS #35, 3900 Commonwealth Boulevard, Tallahassee, Florida 32399-3000</w:t>
      </w:r>
      <w:r w:rsidR="001D0C21" w:rsidRPr="00E30D46">
        <w:rPr>
          <w:sz w:val="22"/>
          <w:szCs w:val="22"/>
        </w:rPr>
        <w:t xml:space="preserve">, </w:t>
      </w:r>
      <w:hyperlink r:id="rId12" w:history="1">
        <w:r w:rsidR="008C7388" w:rsidRPr="00E30D46">
          <w:rPr>
            <w:rStyle w:val="Hyperlink"/>
            <w:sz w:val="22"/>
            <w:szCs w:val="22"/>
          </w:rPr>
          <w:t>Agency_Clerk@dep.state.fl.us</w:t>
        </w:r>
      </w:hyperlink>
      <w:r w:rsidRPr="00E30D46">
        <w:rPr>
          <w:sz w:val="22"/>
          <w:szCs w:val="22"/>
        </w:rPr>
        <w:t xml:space="preserve">.  Petitions filed by the applicant or any of the parties listed below must be filed within 14 days of receipt of this notice.  Petitions filed by any other person must be filed within 14 days of receipt of this proposed action.  A petitioner must mail a copy of the petition to the applicant at the address indicated above, at the time of filing.  The failure of any person to file a petition within the appropriate </w:t>
      </w:r>
      <w:proofErr w:type="gramStart"/>
      <w:r w:rsidRPr="00E30D46">
        <w:rPr>
          <w:sz w:val="22"/>
          <w:szCs w:val="22"/>
        </w:rPr>
        <w:t>time period</w:t>
      </w:r>
      <w:proofErr w:type="gramEnd"/>
      <w:r w:rsidRPr="00E30D46">
        <w:rPr>
          <w:sz w:val="22"/>
          <w:szCs w:val="22"/>
        </w:rPr>
        <w:t xml:space="preserve">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14:paraId="58AA9D60" w14:textId="45906D75" w:rsidR="00DB0692" w:rsidRPr="00E30D46" w:rsidRDefault="005234EA" w:rsidP="005234EA">
      <w:pPr>
        <w:widowControl w:val="0"/>
        <w:tabs>
          <w:tab w:val="left" w:pos="0"/>
        </w:tabs>
        <w:spacing w:after="120"/>
        <w:rPr>
          <w:sz w:val="22"/>
          <w:szCs w:val="22"/>
        </w:rPr>
      </w:pPr>
      <w:r w:rsidRPr="00E30D46">
        <w:rPr>
          <w:sz w:val="22"/>
          <w:szCs w:val="22"/>
        </w:rPr>
        <w:t>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how and when each petitioner received notice of the agency action or proposed 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p>
    <w:p w14:paraId="24645CDE" w14:textId="77777777" w:rsidR="00DB0692" w:rsidRPr="00E30D46" w:rsidRDefault="005234EA" w:rsidP="005234EA">
      <w:pPr>
        <w:widowControl w:val="0"/>
        <w:tabs>
          <w:tab w:val="left" w:pos="0"/>
        </w:tabs>
        <w:spacing w:after="120"/>
        <w:rPr>
          <w:sz w:val="22"/>
          <w:szCs w:val="22"/>
        </w:rPr>
      </w:pPr>
      <w:r w:rsidRPr="00E30D46">
        <w:rPr>
          <w:sz w:val="22"/>
          <w:szCs w:val="22"/>
        </w:rPr>
        <w:t xml:space="preserve">A petition that does not dispute the material facts upon which the permitting authority’s action is based shall state </w:t>
      </w:r>
      <w:r w:rsidRPr="00E30D46">
        <w:rPr>
          <w:sz w:val="22"/>
          <w:szCs w:val="22"/>
        </w:rPr>
        <w:lastRenderedPageBreak/>
        <w:t>that no such facts are in dispute and otherwise shall contain the same information as set forth above, as required by Rule 28-106.301, F.A.C.</w:t>
      </w:r>
    </w:p>
    <w:p w14:paraId="394B8731" w14:textId="77777777" w:rsidR="005234EA" w:rsidRPr="00E30D46" w:rsidRDefault="005234EA" w:rsidP="005234EA">
      <w:pPr>
        <w:widowControl w:val="0"/>
        <w:tabs>
          <w:tab w:val="left" w:pos="0"/>
        </w:tabs>
        <w:spacing w:after="120"/>
        <w:rPr>
          <w:sz w:val="22"/>
          <w:szCs w:val="22"/>
        </w:rPr>
      </w:pPr>
      <w:r w:rsidRPr="00E30D46">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14:paraId="218E34C6" w14:textId="77777777" w:rsidR="005234EA" w:rsidRPr="00E30D46" w:rsidRDefault="005234EA" w:rsidP="005234EA">
      <w:pPr>
        <w:widowControl w:val="0"/>
        <w:spacing w:after="120"/>
        <w:rPr>
          <w:sz w:val="22"/>
          <w:szCs w:val="22"/>
        </w:rPr>
      </w:pPr>
      <w:r w:rsidRPr="00E30D46">
        <w:rPr>
          <w:b/>
          <w:sz w:val="22"/>
          <w:szCs w:val="22"/>
        </w:rPr>
        <w:t>Effective Date</w:t>
      </w:r>
      <w:r w:rsidRPr="00E30D46">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14:paraId="678B5ED4" w14:textId="740F4575" w:rsidR="00F10005" w:rsidRPr="00E30D46" w:rsidRDefault="00F10005" w:rsidP="005234EA">
      <w:pPr>
        <w:widowControl w:val="0"/>
        <w:spacing w:after="120"/>
        <w:rPr>
          <w:sz w:val="22"/>
          <w:szCs w:val="22"/>
        </w:rPr>
      </w:pPr>
      <w:r w:rsidRPr="00E30D46">
        <w:rPr>
          <w:b/>
          <w:sz w:val="22"/>
          <w:szCs w:val="22"/>
        </w:rPr>
        <w:t>Extension of Time</w:t>
      </w:r>
      <w:r w:rsidRPr="00E30D46">
        <w:rPr>
          <w:sz w:val="22"/>
          <w:szCs w:val="22"/>
        </w:rPr>
        <w:t xml:space="preserve">:  Under Rule 62-110.106(4), F.A.C., a person whose substantial interests are affected by the Department’s action may also request an extension of time to file a petition for an administrative hearing.  The Department may, for good cause shown, grant the request for an extension of time.  Requests for extension of time must be filed with the Office of General Counsel of the Department at 3900 Commonwealth Boulevard, Mail Station 35, Tallahassee, Florida 32399-3000, or via electronic correspondence at </w:t>
      </w:r>
      <w:hyperlink r:id="rId13" w:history="1">
        <w:r w:rsidRPr="00E30D46">
          <w:rPr>
            <w:rStyle w:val="Hyperlink"/>
            <w:sz w:val="22"/>
            <w:szCs w:val="22"/>
          </w:rPr>
          <w:t>Agency_Clerk@dep.state.fl.us</w:t>
        </w:r>
      </w:hyperlink>
      <w:r w:rsidRPr="00E30D46">
        <w:rPr>
          <w:sz w:val="22"/>
          <w:szCs w:val="22"/>
        </w:rPr>
        <w:t xml:space="preserve">, before the deadline for filing a petition for an administrative hearing.  A timely request for extension of time shall toll the running of the </w:t>
      </w:r>
      <w:proofErr w:type="gramStart"/>
      <w:r w:rsidRPr="00E30D46">
        <w:rPr>
          <w:sz w:val="22"/>
          <w:szCs w:val="22"/>
        </w:rPr>
        <w:t>time period</w:t>
      </w:r>
      <w:proofErr w:type="gramEnd"/>
      <w:r w:rsidRPr="00E30D46">
        <w:rPr>
          <w:sz w:val="22"/>
          <w:szCs w:val="22"/>
        </w:rPr>
        <w:t xml:space="preserve"> for filing a petition until the request is acted upon.</w:t>
      </w:r>
    </w:p>
    <w:p w14:paraId="68C1CF1E" w14:textId="77777777" w:rsidR="006E66B8" w:rsidRPr="00E30D46" w:rsidRDefault="006E66B8" w:rsidP="006E66B8">
      <w:pPr>
        <w:widowControl w:val="0"/>
        <w:tabs>
          <w:tab w:val="left" w:pos="0"/>
        </w:tabs>
        <w:spacing w:after="120"/>
        <w:ind w:left="403" w:hanging="403"/>
        <w:rPr>
          <w:sz w:val="22"/>
          <w:szCs w:val="22"/>
        </w:rPr>
      </w:pPr>
      <w:r w:rsidRPr="00E30D46">
        <w:rPr>
          <w:b/>
          <w:sz w:val="22"/>
          <w:szCs w:val="22"/>
        </w:rPr>
        <w:t>Mediation</w:t>
      </w:r>
      <w:r w:rsidRPr="00E30D46">
        <w:rPr>
          <w:sz w:val="22"/>
          <w:szCs w:val="22"/>
        </w:rPr>
        <w:t>:  Mediation is not available in this proceeding.</w:t>
      </w:r>
    </w:p>
    <w:p w14:paraId="6E33A583" w14:textId="08E87CDD" w:rsidR="006837C2" w:rsidRPr="00E30D46" w:rsidRDefault="005234EA" w:rsidP="005234EA">
      <w:pPr>
        <w:pStyle w:val="BodyText3"/>
        <w:widowControl w:val="0"/>
        <w:rPr>
          <w:sz w:val="22"/>
          <w:szCs w:val="22"/>
        </w:rPr>
      </w:pPr>
      <w:r w:rsidRPr="00E30D46">
        <w:rPr>
          <w:b/>
          <w:sz w:val="22"/>
          <w:szCs w:val="22"/>
        </w:rPr>
        <w:t>Judicial Review</w:t>
      </w:r>
      <w:r w:rsidRPr="00E30D46">
        <w:rPr>
          <w:sz w:val="22"/>
          <w:szCs w:val="22"/>
        </w:rPr>
        <w:t>: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4E6176D8" w14:textId="77777777" w:rsidR="006E66B8" w:rsidRPr="00E30D46" w:rsidRDefault="006E66B8" w:rsidP="006E66B8">
      <w:pPr>
        <w:widowControl w:val="0"/>
        <w:tabs>
          <w:tab w:val="left" w:pos="0"/>
        </w:tabs>
        <w:spacing w:after="120"/>
        <w:rPr>
          <w:sz w:val="22"/>
          <w:szCs w:val="22"/>
        </w:rPr>
      </w:pPr>
      <w:r w:rsidRPr="00E30D46">
        <w:rPr>
          <w:b/>
          <w:sz w:val="22"/>
          <w:szCs w:val="22"/>
        </w:rPr>
        <w:t>Finality of Permitting Action</w:t>
      </w:r>
      <w:r w:rsidRPr="00E30D46">
        <w:rPr>
          <w:sz w:val="22"/>
          <w:szCs w:val="22"/>
        </w:rPr>
        <w:t xml:space="preserve">:  You cannot justifiably rely on the finality of this decision unless notice of this decision and the right of substantially affected persons to challenge this decision has been duly published or otherwise provided to all persons substantially affected by the decision.  While you are not required to publish notice of this action, you may elect to do so pursuant Rule 62-110.106(10)(a).  </w:t>
      </w:r>
    </w:p>
    <w:p w14:paraId="0C1917CF" w14:textId="7C81D537" w:rsidR="000E17A4" w:rsidRPr="0024720B" w:rsidRDefault="0009324F"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E30D46">
        <w:rPr>
          <w:sz w:val="22"/>
          <w:szCs w:val="22"/>
        </w:rPr>
        <w:t>1130026-01</w:t>
      </w:r>
      <w:r w:rsidR="00662201" w:rsidRPr="00E30D46">
        <w:rPr>
          <w:sz w:val="22"/>
          <w:szCs w:val="22"/>
        </w:rPr>
        <w:t>2</w:t>
      </w:r>
      <w:r w:rsidR="000E17A4" w:rsidRPr="00E30D46">
        <w:rPr>
          <w:sz w:val="22"/>
          <w:szCs w:val="22"/>
        </w:rPr>
        <w:t>-AO Effective Date</w:t>
      </w:r>
      <w:r w:rsidR="000E17A4" w:rsidRPr="0024720B">
        <w:rPr>
          <w:sz w:val="22"/>
          <w:szCs w:val="22"/>
        </w:rPr>
        <w:t xml:space="preserve">:  </w:t>
      </w:r>
      <w:r w:rsidR="0024720B" w:rsidRPr="0024720B">
        <w:rPr>
          <w:sz w:val="22"/>
          <w:szCs w:val="22"/>
        </w:rPr>
        <w:t>July 1</w:t>
      </w:r>
      <w:r w:rsidR="000E17A4" w:rsidRPr="0024720B">
        <w:rPr>
          <w:sz w:val="22"/>
          <w:szCs w:val="22"/>
        </w:rPr>
        <w:t>, 20</w:t>
      </w:r>
      <w:r w:rsidR="00662201" w:rsidRPr="0024720B">
        <w:rPr>
          <w:sz w:val="22"/>
          <w:szCs w:val="22"/>
        </w:rPr>
        <w:t>22</w:t>
      </w:r>
    </w:p>
    <w:p w14:paraId="39B323C9" w14:textId="643AD8F3" w:rsidR="000E17A4" w:rsidRPr="0024720B" w:rsidRDefault="000E17A4" w:rsidP="000E17A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24720B">
        <w:rPr>
          <w:sz w:val="22"/>
          <w:szCs w:val="22"/>
        </w:rPr>
        <w:t xml:space="preserve">Renewal Application Due Date:  </w:t>
      </w:r>
      <w:r w:rsidR="0024720B" w:rsidRPr="0024720B">
        <w:rPr>
          <w:sz w:val="22"/>
          <w:szCs w:val="22"/>
        </w:rPr>
        <w:t>May 2</w:t>
      </w:r>
      <w:r w:rsidRPr="0024720B">
        <w:rPr>
          <w:bCs/>
          <w:sz w:val="22"/>
          <w:szCs w:val="22"/>
        </w:rPr>
        <w:t>, 20</w:t>
      </w:r>
      <w:r w:rsidR="00336D1F" w:rsidRPr="0024720B">
        <w:rPr>
          <w:bCs/>
          <w:sz w:val="22"/>
          <w:szCs w:val="22"/>
        </w:rPr>
        <w:t>27</w:t>
      </w:r>
    </w:p>
    <w:p w14:paraId="2870A9B7" w14:textId="2CDCFF6F" w:rsidR="000E17A4" w:rsidRPr="00E30D46" w:rsidRDefault="000E17A4" w:rsidP="000E17A4">
      <w:pPr>
        <w:pStyle w:val="BodyText3"/>
        <w:widowControl w:val="0"/>
        <w:rPr>
          <w:sz w:val="22"/>
          <w:szCs w:val="22"/>
        </w:rPr>
      </w:pPr>
      <w:r w:rsidRPr="0024720B">
        <w:rPr>
          <w:sz w:val="22"/>
          <w:szCs w:val="22"/>
        </w:rPr>
        <w:t xml:space="preserve">Expiration Date:  </w:t>
      </w:r>
      <w:r w:rsidR="0024720B" w:rsidRPr="0024720B">
        <w:rPr>
          <w:sz w:val="22"/>
          <w:szCs w:val="22"/>
        </w:rPr>
        <w:t>July 1</w:t>
      </w:r>
      <w:r w:rsidRPr="0024720B">
        <w:rPr>
          <w:bCs/>
          <w:sz w:val="22"/>
          <w:szCs w:val="22"/>
        </w:rPr>
        <w:t>, 20</w:t>
      </w:r>
      <w:r w:rsidR="00336D1F" w:rsidRPr="0024720B">
        <w:rPr>
          <w:bCs/>
          <w:sz w:val="22"/>
          <w:szCs w:val="22"/>
        </w:rPr>
        <w:t>27</w:t>
      </w:r>
    </w:p>
    <w:p w14:paraId="5BCE4628" w14:textId="07EC00E9" w:rsidR="00662201" w:rsidRPr="00E30D46" w:rsidRDefault="00DE1600" w:rsidP="00662201">
      <w:pPr>
        <w:spacing w:after="120"/>
        <w:jc w:val="both"/>
        <w:rPr>
          <w:sz w:val="22"/>
          <w:szCs w:val="22"/>
        </w:rPr>
      </w:pPr>
      <w:r w:rsidRPr="00DE1600">
        <w:rPr>
          <w:rFonts w:eastAsia="Calibri"/>
          <w:noProof/>
          <w:color w:val="000000"/>
          <w:sz w:val="22"/>
          <w:szCs w:val="22"/>
        </w:rPr>
        <w:drawing>
          <wp:anchor distT="0" distB="0" distL="114300" distR="114300" simplePos="0" relativeHeight="251659264" behindDoc="0" locked="0" layoutInCell="1" allowOverlap="1" wp14:anchorId="3396A755" wp14:editId="3BD9BCFE">
            <wp:simplePos x="0" y="0"/>
            <wp:positionH relativeFrom="margin">
              <wp:posOffset>17145</wp:posOffset>
            </wp:positionH>
            <wp:positionV relativeFrom="paragraph">
              <wp:posOffset>167640</wp:posOffset>
            </wp:positionV>
            <wp:extent cx="1289713" cy="478647"/>
            <wp:effectExtent l="0" t="0" r="5715" b="0"/>
            <wp:wrapNone/>
            <wp:docPr id="6" name="Picture 6" descr="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
                    <pic:cNvPicPr>
                      <a:picLocks noChangeAspect="1" noChangeArrowheads="1"/>
                    </pic:cNvPicPr>
                  </pic:nvPicPr>
                  <pic:blipFill>
                    <a:blip r:embed="rId14">
                      <a:duotone>
                        <a:srgbClr val="4472C4">
                          <a:shade val="45000"/>
                          <a:satMod val="135000"/>
                        </a:srgbClr>
                        <a:prstClr val="white"/>
                      </a:duotone>
                      <a:extLst>
                        <a:ext uri="{28A0092B-C50C-407E-A947-70E740481C1C}">
                          <a14:useLocalDpi xmlns:a14="http://schemas.microsoft.com/office/drawing/2010/main" val="0"/>
                        </a:ext>
                      </a:extLst>
                    </a:blip>
                    <a:srcRect/>
                    <a:stretch>
                      <a:fillRect/>
                    </a:stretch>
                  </pic:blipFill>
                  <pic:spPr bwMode="auto">
                    <a:xfrm>
                      <a:off x="0" y="0"/>
                      <a:ext cx="1289713" cy="478647"/>
                    </a:xfrm>
                    <a:prstGeom prst="rect">
                      <a:avLst/>
                    </a:prstGeom>
                  </pic:spPr>
                </pic:pic>
              </a:graphicData>
            </a:graphic>
            <wp14:sizeRelH relativeFrom="page">
              <wp14:pctWidth>0</wp14:pctWidth>
            </wp14:sizeRelH>
            <wp14:sizeRelV relativeFrom="page">
              <wp14:pctHeight>0</wp14:pctHeight>
            </wp14:sizeRelV>
          </wp:anchor>
        </w:drawing>
      </w:r>
      <w:r w:rsidR="00662201" w:rsidRPr="00E30D46">
        <w:rPr>
          <w:sz w:val="22"/>
          <w:szCs w:val="22"/>
        </w:rPr>
        <w:t>Executed in Pensacola, Florida</w:t>
      </w:r>
    </w:p>
    <w:p w14:paraId="562D961B" w14:textId="7CFBB753" w:rsidR="00662201" w:rsidRPr="00E30D46" w:rsidRDefault="00662201" w:rsidP="00662201">
      <w:pPr>
        <w:jc w:val="both"/>
        <w:rPr>
          <w:sz w:val="22"/>
          <w:szCs w:val="22"/>
        </w:rPr>
      </w:pPr>
    </w:p>
    <w:p w14:paraId="04685704" w14:textId="5AB5B4F5" w:rsidR="00E64D5D" w:rsidRPr="00E30D46" w:rsidRDefault="00E64D5D" w:rsidP="00662201">
      <w:pPr>
        <w:jc w:val="both"/>
        <w:rPr>
          <w:sz w:val="22"/>
          <w:szCs w:val="22"/>
        </w:rPr>
      </w:pPr>
    </w:p>
    <w:p w14:paraId="2DE46154" w14:textId="19C3E291" w:rsidR="00662201" w:rsidRPr="00E30D46" w:rsidRDefault="00662201" w:rsidP="00662201">
      <w:pPr>
        <w:numPr>
          <w:ilvl w:val="12"/>
          <w:numId w:val="0"/>
        </w:numPr>
        <w:tabs>
          <w:tab w:val="left" w:pos="4320"/>
        </w:tabs>
        <w:rPr>
          <w:noProof/>
          <w:sz w:val="22"/>
          <w:szCs w:val="22"/>
        </w:rPr>
      </w:pPr>
      <w:r w:rsidRPr="00E30D46">
        <w:rPr>
          <w:noProof/>
          <w:sz w:val="22"/>
          <w:szCs w:val="22"/>
        </w:rPr>
        <w:t>__________________________________</w:t>
      </w:r>
      <w:r w:rsidRPr="00E30D46">
        <w:rPr>
          <w:noProof/>
          <w:sz w:val="22"/>
          <w:szCs w:val="22"/>
        </w:rPr>
        <w:tab/>
      </w:r>
      <w:r w:rsidR="0024720B" w:rsidRPr="0024720B">
        <w:rPr>
          <w:noProof/>
          <w:sz w:val="22"/>
          <w:szCs w:val="22"/>
          <w:u w:val="single"/>
        </w:rPr>
        <w:t>July 1, 2022</w:t>
      </w:r>
    </w:p>
    <w:p w14:paraId="2D768CFD" w14:textId="29B99D11" w:rsidR="00662201" w:rsidRPr="00E30D46" w:rsidRDefault="00222A48" w:rsidP="00662201">
      <w:pPr>
        <w:numPr>
          <w:ilvl w:val="12"/>
          <w:numId w:val="0"/>
        </w:numPr>
        <w:tabs>
          <w:tab w:val="left" w:pos="4320"/>
        </w:tabs>
        <w:rPr>
          <w:noProof/>
          <w:sz w:val="22"/>
          <w:szCs w:val="22"/>
        </w:rPr>
      </w:pPr>
      <w:r w:rsidRPr="00E30D46">
        <w:rPr>
          <w:sz w:val="22"/>
          <w:szCs w:val="22"/>
        </w:rPr>
        <w:t>Jennifer Waltrip</w:t>
      </w:r>
      <w:r w:rsidR="00662201" w:rsidRPr="00E30D46">
        <w:rPr>
          <w:noProof/>
          <w:sz w:val="22"/>
          <w:szCs w:val="22"/>
        </w:rPr>
        <w:tab/>
        <w:t>Date</w:t>
      </w:r>
    </w:p>
    <w:p w14:paraId="380B859A" w14:textId="77777777" w:rsidR="00662201" w:rsidRPr="00E30D46" w:rsidRDefault="00662201" w:rsidP="00662201">
      <w:pPr>
        <w:pStyle w:val="p8"/>
        <w:widowControl/>
        <w:tabs>
          <w:tab w:val="clear" w:pos="720"/>
        </w:tabs>
        <w:spacing w:line="240" w:lineRule="auto"/>
        <w:rPr>
          <w:sz w:val="22"/>
          <w:szCs w:val="22"/>
        </w:rPr>
      </w:pPr>
      <w:r w:rsidRPr="00E30D46">
        <w:rPr>
          <w:sz w:val="22"/>
          <w:szCs w:val="22"/>
        </w:rPr>
        <w:t>Environmental Manager</w:t>
      </w:r>
    </w:p>
    <w:p w14:paraId="2D11278F" w14:textId="77777777" w:rsidR="00662201" w:rsidRPr="00E30D46" w:rsidRDefault="00662201" w:rsidP="00662201">
      <w:pPr>
        <w:pStyle w:val="p8"/>
        <w:widowControl/>
        <w:tabs>
          <w:tab w:val="clear" w:pos="720"/>
        </w:tabs>
        <w:spacing w:line="240" w:lineRule="auto"/>
        <w:rPr>
          <w:sz w:val="22"/>
          <w:szCs w:val="22"/>
        </w:rPr>
      </w:pPr>
      <w:r w:rsidRPr="00E30D46">
        <w:rPr>
          <w:sz w:val="22"/>
          <w:szCs w:val="22"/>
        </w:rPr>
        <w:t>Air and Solid Waste Permitting</w:t>
      </w:r>
    </w:p>
    <w:p w14:paraId="54D1C9FE" w14:textId="269291EC" w:rsidR="006244BD" w:rsidRPr="00E30D46" w:rsidRDefault="00222A48" w:rsidP="00662201">
      <w:pPr>
        <w:pStyle w:val="p8"/>
        <w:widowControl/>
        <w:tabs>
          <w:tab w:val="clear" w:pos="720"/>
        </w:tabs>
        <w:spacing w:line="240" w:lineRule="auto"/>
        <w:rPr>
          <w:sz w:val="22"/>
          <w:szCs w:val="22"/>
        </w:rPr>
      </w:pPr>
      <w:r w:rsidRPr="00E30D46">
        <w:rPr>
          <w:sz w:val="22"/>
          <w:szCs w:val="22"/>
        </w:rPr>
        <w:t>JW</w:t>
      </w:r>
      <w:r w:rsidR="00662201" w:rsidRPr="00E30D46">
        <w:rPr>
          <w:sz w:val="22"/>
          <w:szCs w:val="22"/>
        </w:rPr>
        <w:t>/ha</w:t>
      </w:r>
    </w:p>
    <w:p w14:paraId="5967D9ED" w14:textId="4A37AC17" w:rsidR="00662201" w:rsidRPr="00E30D46" w:rsidRDefault="00662201" w:rsidP="00662201">
      <w:pPr>
        <w:pStyle w:val="p8"/>
        <w:widowControl/>
        <w:tabs>
          <w:tab w:val="clear" w:pos="720"/>
        </w:tabs>
        <w:spacing w:line="240" w:lineRule="auto"/>
        <w:rPr>
          <w:b/>
          <w:caps/>
          <w:sz w:val="22"/>
          <w:szCs w:val="22"/>
          <w:highlight w:val="yellow"/>
        </w:rPr>
        <w:sectPr w:rsidR="00662201" w:rsidRPr="00E30D46" w:rsidSect="00AB682A">
          <w:headerReference w:type="default" r:id="rId15"/>
          <w:footerReference w:type="default" r:id="rId16"/>
          <w:type w:val="continuous"/>
          <w:pgSz w:w="12240" w:h="15840" w:code="1"/>
          <w:pgMar w:top="1440" w:right="1080" w:bottom="720" w:left="1080" w:header="720" w:footer="720" w:gutter="0"/>
          <w:cols w:space="720"/>
          <w:docGrid w:linePitch="272"/>
        </w:sectPr>
      </w:pPr>
    </w:p>
    <w:p w14:paraId="00203E08" w14:textId="77777777" w:rsidR="004B7A02" w:rsidRPr="00E30D46" w:rsidRDefault="004B7A02" w:rsidP="000769B2">
      <w:pPr>
        <w:pStyle w:val="p8"/>
        <w:widowControl/>
        <w:tabs>
          <w:tab w:val="clear" w:pos="720"/>
          <w:tab w:val="left" w:pos="5040"/>
        </w:tabs>
        <w:spacing w:after="120" w:line="240" w:lineRule="auto"/>
        <w:jc w:val="center"/>
        <w:rPr>
          <w:b/>
          <w:sz w:val="22"/>
          <w:szCs w:val="22"/>
        </w:rPr>
      </w:pPr>
      <w:r w:rsidRPr="00E30D46">
        <w:rPr>
          <w:b/>
          <w:sz w:val="22"/>
          <w:szCs w:val="22"/>
        </w:rPr>
        <w:lastRenderedPageBreak/>
        <w:t>CERTIFICATE OF SERVICE</w:t>
      </w:r>
    </w:p>
    <w:p w14:paraId="6FF85FB7" w14:textId="77777777" w:rsidR="00BD6151" w:rsidRPr="00E30D46" w:rsidRDefault="00BD6151" w:rsidP="00BD6151">
      <w:pPr>
        <w:spacing w:after="240"/>
        <w:rPr>
          <w:sz w:val="22"/>
          <w:szCs w:val="22"/>
        </w:rPr>
      </w:pPr>
      <w:r w:rsidRPr="00E30D46">
        <w:rPr>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14:paraId="35181C76" w14:textId="0CEA0858" w:rsidR="00662201" w:rsidRPr="00E30D46" w:rsidRDefault="00662201" w:rsidP="00662201">
      <w:pPr>
        <w:widowControl w:val="0"/>
        <w:tabs>
          <w:tab w:val="left" w:pos="-720"/>
          <w:tab w:val="left" w:pos="4320"/>
        </w:tabs>
        <w:outlineLvl w:val="0"/>
        <w:rPr>
          <w:sz w:val="22"/>
          <w:szCs w:val="22"/>
        </w:rPr>
      </w:pPr>
      <w:r w:rsidRPr="00E30D46">
        <w:rPr>
          <w:sz w:val="22"/>
          <w:szCs w:val="22"/>
        </w:rPr>
        <w:t xml:space="preserve">Mr. </w:t>
      </w:r>
      <w:r w:rsidR="009303CB" w:rsidRPr="00E30D46">
        <w:rPr>
          <w:sz w:val="22"/>
          <w:szCs w:val="22"/>
        </w:rPr>
        <w:t xml:space="preserve">Philip </w:t>
      </w:r>
      <w:r w:rsidR="008F40CA">
        <w:rPr>
          <w:sz w:val="22"/>
          <w:szCs w:val="22"/>
        </w:rPr>
        <w:t xml:space="preserve">G. </w:t>
      </w:r>
      <w:r w:rsidR="009303CB" w:rsidRPr="00E30D46">
        <w:rPr>
          <w:sz w:val="22"/>
          <w:szCs w:val="22"/>
        </w:rPr>
        <w:t>Marshall</w:t>
      </w:r>
      <w:r w:rsidRPr="00E30D46">
        <w:rPr>
          <w:sz w:val="22"/>
          <w:szCs w:val="22"/>
        </w:rPr>
        <w:t xml:space="preserve">, </w:t>
      </w:r>
      <w:r w:rsidR="001B1067" w:rsidRPr="00E30D46">
        <w:rPr>
          <w:sz w:val="22"/>
          <w:szCs w:val="22"/>
        </w:rPr>
        <w:t xml:space="preserve">President, </w:t>
      </w:r>
      <w:r w:rsidRPr="00E30D46">
        <w:rPr>
          <w:sz w:val="22"/>
          <w:szCs w:val="22"/>
        </w:rPr>
        <w:t>Golden Gin and Warehouse, Inc.</w:t>
      </w:r>
      <w:r w:rsidR="009303CB" w:rsidRPr="00E30D46">
        <w:rPr>
          <w:sz w:val="22"/>
          <w:szCs w:val="22"/>
        </w:rPr>
        <w:t xml:space="preserve">, </w:t>
      </w:r>
      <w:hyperlink r:id="rId17" w:history="1">
        <w:r w:rsidR="009303CB" w:rsidRPr="00E30D46">
          <w:rPr>
            <w:rStyle w:val="Hyperlink"/>
            <w:sz w:val="22"/>
            <w:szCs w:val="22"/>
          </w:rPr>
          <w:t>goldengin@bellsouth.net</w:t>
        </w:r>
      </w:hyperlink>
      <w:r w:rsidR="009303CB" w:rsidRPr="00E30D46">
        <w:rPr>
          <w:sz w:val="22"/>
          <w:szCs w:val="22"/>
        </w:rPr>
        <w:t xml:space="preserve"> </w:t>
      </w:r>
    </w:p>
    <w:p w14:paraId="189EC1EE" w14:textId="3E862E15" w:rsidR="00B843EA" w:rsidRPr="00E30D46" w:rsidRDefault="00662201" w:rsidP="00662201">
      <w:pPr>
        <w:widowControl w:val="0"/>
        <w:tabs>
          <w:tab w:val="left" w:pos="-720"/>
          <w:tab w:val="left" w:pos="4320"/>
        </w:tabs>
        <w:spacing w:after="240"/>
        <w:outlineLvl w:val="0"/>
        <w:rPr>
          <w:sz w:val="22"/>
          <w:szCs w:val="22"/>
        </w:rPr>
      </w:pPr>
      <w:r w:rsidRPr="00E30D46">
        <w:rPr>
          <w:sz w:val="22"/>
          <w:szCs w:val="22"/>
        </w:rPr>
        <w:t xml:space="preserve">Mr. Michael Long, P.E., Cornerstone Engineering Services, LLC, </w:t>
      </w:r>
      <w:hyperlink r:id="rId18" w:history="1">
        <w:r w:rsidRPr="00E30D46">
          <w:rPr>
            <w:rStyle w:val="Hyperlink"/>
            <w:sz w:val="22"/>
            <w:szCs w:val="22"/>
          </w:rPr>
          <w:t>mlong@cornerstone-engineers.com</w:t>
        </w:r>
      </w:hyperlink>
      <w:r w:rsidRPr="00E30D46">
        <w:rPr>
          <w:rStyle w:val="Hyperlink"/>
          <w:sz w:val="22"/>
          <w:szCs w:val="22"/>
        </w:rPr>
        <w:t xml:space="preserve"> </w:t>
      </w:r>
    </w:p>
    <w:p w14:paraId="1D829863" w14:textId="77777777" w:rsidR="00BD6151" w:rsidRPr="00E30D46" w:rsidRDefault="00BD6151" w:rsidP="00A23E3B">
      <w:pPr>
        <w:widowControl w:val="0"/>
        <w:tabs>
          <w:tab w:val="left" w:pos="-720"/>
          <w:tab w:val="left" w:pos="4320"/>
        </w:tabs>
        <w:spacing w:before="120" w:after="120"/>
        <w:outlineLvl w:val="0"/>
        <w:rPr>
          <w:sz w:val="22"/>
          <w:szCs w:val="22"/>
        </w:rPr>
      </w:pPr>
      <w:r w:rsidRPr="00E30D46">
        <w:rPr>
          <w:sz w:val="22"/>
          <w:szCs w:val="22"/>
        </w:rPr>
        <w:t>Clerk Stamp</w:t>
      </w:r>
    </w:p>
    <w:p w14:paraId="361CC809" w14:textId="13BA0A21" w:rsidR="00843FBE" w:rsidRPr="00E30D46" w:rsidRDefault="00BD6151" w:rsidP="00662201">
      <w:pPr>
        <w:tabs>
          <w:tab w:val="left" w:pos="-720"/>
          <w:tab w:val="left" w:pos="0"/>
        </w:tabs>
        <w:outlineLvl w:val="0"/>
        <w:rPr>
          <w:sz w:val="22"/>
          <w:szCs w:val="22"/>
        </w:rPr>
      </w:pPr>
      <w:r w:rsidRPr="00E30D46">
        <w:rPr>
          <w:b/>
          <w:sz w:val="22"/>
          <w:szCs w:val="22"/>
        </w:rPr>
        <w:t xml:space="preserve">FILING AND ACKNOWLEDGMENT </w:t>
      </w:r>
      <w:proofErr w:type="gramStart"/>
      <w:r w:rsidRPr="00E30D46">
        <w:rPr>
          <w:b/>
          <w:sz w:val="22"/>
          <w:szCs w:val="22"/>
        </w:rPr>
        <w:t>FILED</w:t>
      </w:r>
      <w:r w:rsidRPr="00E30D46">
        <w:rPr>
          <w:sz w:val="22"/>
          <w:szCs w:val="22"/>
        </w:rPr>
        <w:t>,</w:t>
      </w:r>
      <w:proofErr w:type="gramEnd"/>
      <w:r w:rsidRPr="00E30D46">
        <w:rPr>
          <w:sz w:val="22"/>
          <w:szCs w:val="22"/>
        </w:rPr>
        <w:t xml:space="preserve"> on this date, pursuant to Section 120.52(7), Florida Statutes, with the designated agency clerk, receipt of which is hereby acknowledged.</w:t>
      </w:r>
    </w:p>
    <w:p w14:paraId="63235985" w14:textId="5E2E32BC" w:rsidR="00662201" w:rsidRPr="00E30D46" w:rsidRDefault="00662201" w:rsidP="00662201">
      <w:pPr>
        <w:tabs>
          <w:tab w:val="left" w:pos="-720"/>
          <w:tab w:val="left" w:pos="0"/>
        </w:tabs>
        <w:outlineLvl w:val="0"/>
        <w:rPr>
          <w:sz w:val="22"/>
          <w:szCs w:val="22"/>
        </w:rPr>
      </w:pPr>
    </w:p>
    <w:p w14:paraId="519C3423" w14:textId="77777777" w:rsidR="00662201" w:rsidRPr="00E30D46" w:rsidRDefault="00662201" w:rsidP="00662201">
      <w:pPr>
        <w:jc w:val="both"/>
        <w:rPr>
          <w:sz w:val="22"/>
          <w:szCs w:val="22"/>
        </w:rPr>
      </w:pPr>
    </w:p>
    <w:p w14:paraId="7088FA87" w14:textId="77777777" w:rsidR="00662201" w:rsidRPr="00E30D46" w:rsidRDefault="00662201" w:rsidP="00662201">
      <w:pPr>
        <w:numPr>
          <w:ilvl w:val="12"/>
          <w:numId w:val="0"/>
        </w:numPr>
        <w:tabs>
          <w:tab w:val="left" w:pos="4320"/>
        </w:tabs>
        <w:rPr>
          <w:noProof/>
          <w:sz w:val="22"/>
          <w:szCs w:val="22"/>
        </w:rPr>
      </w:pPr>
      <w:r w:rsidRPr="00E30D46">
        <w:rPr>
          <w:noProof/>
          <w:sz w:val="22"/>
          <w:szCs w:val="22"/>
        </w:rPr>
        <w:t>__________________________________</w:t>
      </w:r>
      <w:r w:rsidRPr="00E30D46">
        <w:rPr>
          <w:noProof/>
          <w:sz w:val="22"/>
          <w:szCs w:val="22"/>
        </w:rPr>
        <w:tab/>
        <w:t>_______________</w:t>
      </w:r>
    </w:p>
    <w:p w14:paraId="520008C0" w14:textId="23183051" w:rsidR="00662201" w:rsidRPr="00E30D46" w:rsidRDefault="00662201" w:rsidP="00662201">
      <w:pPr>
        <w:numPr>
          <w:ilvl w:val="12"/>
          <w:numId w:val="0"/>
        </w:numPr>
        <w:tabs>
          <w:tab w:val="left" w:pos="4320"/>
        </w:tabs>
        <w:rPr>
          <w:noProof/>
          <w:sz w:val="22"/>
          <w:szCs w:val="22"/>
        </w:rPr>
      </w:pPr>
      <w:r w:rsidRPr="00E30D46">
        <w:rPr>
          <w:sz w:val="22"/>
          <w:szCs w:val="22"/>
        </w:rPr>
        <w:t>Clerk</w:t>
      </w:r>
      <w:r w:rsidRPr="00E30D46">
        <w:rPr>
          <w:noProof/>
          <w:sz w:val="22"/>
          <w:szCs w:val="22"/>
        </w:rPr>
        <w:tab/>
        <w:t>Date</w:t>
      </w:r>
    </w:p>
    <w:p w14:paraId="51AD47C7" w14:textId="34B392C8" w:rsidR="00662201" w:rsidRPr="00E30D46" w:rsidRDefault="009127AC" w:rsidP="009127AC">
      <w:pPr>
        <w:tabs>
          <w:tab w:val="left" w:pos="-720"/>
          <w:tab w:val="left" w:pos="0"/>
        </w:tabs>
        <w:spacing w:before="120"/>
        <w:outlineLvl w:val="0"/>
        <w:rPr>
          <w:sz w:val="22"/>
          <w:szCs w:val="22"/>
        </w:rPr>
      </w:pPr>
      <w:r w:rsidRPr="00E30D46">
        <w:rPr>
          <w:noProof/>
          <w:sz w:val="22"/>
          <w:szCs w:val="22"/>
        </w:rPr>
        <w:drawing>
          <wp:inline distT="0" distB="0" distL="0" distR="0" wp14:anchorId="61844BA9" wp14:editId="2B578795">
            <wp:extent cx="149860" cy="149860"/>
            <wp:effectExtent l="0" t="0" r="2540" b="0"/>
            <wp:docPr id="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9"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ermit" w:history="1">
        <w:r w:rsidRPr="00E30D46">
          <w:rPr>
            <w:rStyle w:val="Hyperlink"/>
            <w:sz w:val="22"/>
            <w:szCs w:val="22"/>
          </w:rPr>
          <w:t>Back to Top</w:t>
        </w:r>
      </w:hyperlink>
      <w:r w:rsidRPr="00E30D46">
        <w:rPr>
          <w:rStyle w:val="Hyperlink"/>
          <w:sz w:val="22"/>
          <w:szCs w:val="22"/>
        </w:rPr>
        <w:t xml:space="preserve"> </w:t>
      </w:r>
    </w:p>
    <w:p w14:paraId="22FF0663" w14:textId="77777777" w:rsidR="00DE6A6E" w:rsidRPr="00E30D46" w:rsidRDefault="00DE6A6E" w:rsidP="00DE6A6E">
      <w:pPr>
        <w:rPr>
          <w:b/>
          <w:caps/>
          <w:sz w:val="22"/>
          <w:szCs w:val="22"/>
        </w:rPr>
        <w:sectPr w:rsidR="00DE6A6E" w:rsidRPr="00E30D46" w:rsidSect="00D728B4">
          <w:footerReference w:type="default" r:id="rId20"/>
          <w:pgSz w:w="12240" w:h="15840" w:code="1"/>
          <w:pgMar w:top="1440" w:right="1080" w:bottom="720" w:left="1080" w:header="720" w:footer="720" w:gutter="0"/>
          <w:cols w:space="720"/>
          <w:docGrid w:linePitch="272"/>
        </w:sectPr>
      </w:pPr>
    </w:p>
    <w:p w14:paraId="29FBCAB4" w14:textId="77777777" w:rsidR="00662201" w:rsidRPr="00E30D46" w:rsidRDefault="00662201" w:rsidP="00113FCD">
      <w:pPr>
        <w:spacing w:after="120"/>
        <w:rPr>
          <w:b/>
          <w:caps/>
          <w:sz w:val="22"/>
          <w:szCs w:val="22"/>
        </w:rPr>
      </w:pPr>
      <w:r w:rsidRPr="00E30D46">
        <w:rPr>
          <w:b/>
          <w:caps/>
          <w:sz w:val="22"/>
          <w:szCs w:val="22"/>
        </w:rPr>
        <w:lastRenderedPageBreak/>
        <w:t>facility information</w:t>
      </w:r>
    </w:p>
    <w:p w14:paraId="73B05F07" w14:textId="11C0BCE2" w:rsidR="00E9590B" w:rsidRDefault="00662201" w:rsidP="00113FCD">
      <w:pPr>
        <w:spacing w:after="120"/>
        <w:rPr>
          <w:sz w:val="22"/>
          <w:szCs w:val="22"/>
        </w:rPr>
      </w:pPr>
      <w:bookmarkStart w:id="2" w:name="_Hlk487468403"/>
      <w:r w:rsidRPr="00E30D46">
        <w:rPr>
          <w:sz w:val="22"/>
          <w:szCs w:val="22"/>
        </w:rPr>
        <w:t xml:space="preserve">This </w:t>
      </w:r>
      <w:r w:rsidR="00E9590B" w:rsidRPr="00E30D46">
        <w:rPr>
          <w:sz w:val="22"/>
          <w:szCs w:val="22"/>
        </w:rPr>
        <w:t>p</w:t>
      </w:r>
      <w:r w:rsidRPr="00E30D46">
        <w:rPr>
          <w:sz w:val="22"/>
          <w:szCs w:val="22"/>
        </w:rPr>
        <w:t>ermit</w:t>
      </w:r>
      <w:r w:rsidR="00E9590B" w:rsidRPr="00E30D46">
        <w:rPr>
          <w:sz w:val="22"/>
          <w:szCs w:val="22"/>
        </w:rPr>
        <w:t xml:space="preserve"> renews Permit No.</w:t>
      </w:r>
      <w:r w:rsidRPr="00E30D46">
        <w:rPr>
          <w:sz w:val="22"/>
          <w:szCs w:val="22"/>
        </w:rPr>
        <w:t xml:space="preserve"> 1130026-0</w:t>
      </w:r>
      <w:r w:rsidR="00E9590B" w:rsidRPr="00E30D46">
        <w:rPr>
          <w:sz w:val="22"/>
          <w:szCs w:val="22"/>
        </w:rPr>
        <w:t>10</w:t>
      </w:r>
      <w:r w:rsidRPr="00E30D46">
        <w:rPr>
          <w:sz w:val="22"/>
          <w:szCs w:val="22"/>
        </w:rPr>
        <w:t xml:space="preserve">-AO, effective </w:t>
      </w:r>
      <w:r w:rsidR="00E9590B" w:rsidRPr="00E30D46">
        <w:rPr>
          <w:sz w:val="22"/>
          <w:szCs w:val="22"/>
        </w:rPr>
        <w:t>July 14, 2017, and incorporates the terms and conditions of permit No. 1130026-011-AC</w:t>
      </w:r>
      <w:r w:rsidR="00467BE4" w:rsidRPr="00E30D46">
        <w:rPr>
          <w:sz w:val="22"/>
          <w:szCs w:val="22"/>
        </w:rPr>
        <w:t xml:space="preserve">, which </w:t>
      </w:r>
      <w:bookmarkStart w:id="3" w:name="_Hlk100569261"/>
      <w:r w:rsidR="0092539F" w:rsidRPr="00E30D46">
        <w:rPr>
          <w:sz w:val="22"/>
          <w:szCs w:val="22"/>
        </w:rPr>
        <w:t xml:space="preserve">revised Permit No. 1130026-005-AC </w:t>
      </w:r>
      <w:r w:rsidR="00EF4FEA" w:rsidRPr="00E30D46">
        <w:rPr>
          <w:sz w:val="22"/>
          <w:szCs w:val="22"/>
        </w:rPr>
        <w:t>to</w:t>
      </w:r>
      <w:r w:rsidR="0092539F" w:rsidRPr="00E30D46">
        <w:rPr>
          <w:sz w:val="22"/>
          <w:szCs w:val="22"/>
        </w:rPr>
        <w:t xml:space="preserve"> </w:t>
      </w:r>
      <w:r w:rsidR="00E9590B" w:rsidRPr="00E30D46">
        <w:rPr>
          <w:sz w:val="22"/>
          <w:szCs w:val="22"/>
        </w:rPr>
        <w:t>remove the</w:t>
      </w:r>
      <w:r w:rsidR="0092539F" w:rsidRPr="00E30D46">
        <w:rPr>
          <w:sz w:val="22"/>
          <w:szCs w:val="22"/>
        </w:rPr>
        <w:t xml:space="preserve"> requirement to perform</w:t>
      </w:r>
      <w:r w:rsidR="00E9590B" w:rsidRPr="00E30D46">
        <w:rPr>
          <w:sz w:val="22"/>
          <w:szCs w:val="22"/>
        </w:rPr>
        <w:t xml:space="preserve"> annual </w:t>
      </w:r>
      <w:r w:rsidR="00EF4FEA" w:rsidRPr="00E30D46">
        <w:rPr>
          <w:sz w:val="22"/>
          <w:szCs w:val="22"/>
        </w:rPr>
        <w:t>v</w:t>
      </w:r>
      <w:r w:rsidR="00E9590B" w:rsidRPr="00E30D46">
        <w:rPr>
          <w:sz w:val="22"/>
          <w:szCs w:val="22"/>
        </w:rPr>
        <w:t xml:space="preserve">isual </w:t>
      </w:r>
      <w:r w:rsidR="00EF4FEA" w:rsidRPr="00E30D46">
        <w:rPr>
          <w:sz w:val="22"/>
          <w:szCs w:val="22"/>
        </w:rPr>
        <w:t>e</w:t>
      </w:r>
      <w:r w:rsidR="00E9590B" w:rsidRPr="00E30D46">
        <w:rPr>
          <w:sz w:val="22"/>
          <w:szCs w:val="22"/>
        </w:rPr>
        <w:t>mission</w:t>
      </w:r>
      <w:r w:rsidR="00EF4FEA" w:rsidRPr="00E30D46">
        <w:rPr>
          <w:sz w:val="22"/>
          <w:szCs w:val="22"/>
        </w:rPr>
        <w:t>s</w:t>
      </w:r>
      <w:r w:rsidR="00E9590B" w:rsidRPr="00E30D46">
        <w:rPr>
          <w:sz w:val="22"/>
          <w:szCs w:val="22"/>
        </w:rPr>
        <w:t xml:space="preserve"> testing </w:t>
      </w:r>
      <w:r w:rsidR="0092539F" w:rsidRPr="00E30D46">
        <w:rPr>
          <w:sz w:val="22"/>
          <w:szCs w:val="22"/>
        </w:rPr>
        <w:t>for the cotton gin operations (EU 006)</w:t>
      </w:r>
      <w:bookmarkEnd w:id="3"/>
      <w:r w:rsidR="00E9590B" w:rsidRPr="00E30D46">
        <w:rPr>
          <w:sz w:val="22"/>
          <w:szCs w:val="22"/>
        </w:rPr>
        <w:t>.</w:t>
      </w:r>
    </w:p>
    <w:p w14:paraId="77399EAD" w14:textId="0C00B688" w:rsidR="00421F69" w:rsidRPr="00E30D46" w:rsidRDefault="00421F69" w:rsidP="00113FCD">
      <w:pPr>
        <w:spacing w:after="120"/>
        <w:rPr>
          <w:sz w:val="22"/>
          <w:szCs w:val="22"/>
        </w:rPr>
      </w:pPr>
      <w:r>
        <w:rPr>
          <w:sz w:val="22"/>
          <w:szCs w:val="22"/>
        </w:rPr>
        <w:t>Previous permits identified Gold</w:t>
      </w:r>
      <w:r w:rsidR="001B3348">
        <w:rPr>
          <w:sz w:val="22"/>
          <w:szCs w:val="22"/>
        </w:rPr>
        <w:t>en</w:t>
      </w:r>
      <w:r>
        <w:rPr>
          <w:sz w:val="22"/>
          <w:szCs w:val="22"/>
        </w:rPr>
        <w:t xml:space="preserve"> Gin as a synthetic minor source of emissions. Following review of the facility’s actual annual hours of operation</w:t>
      </w:r>
      <w:r w:rsidR="00E7336E">
        <w:rPr>
          <w:sz w:val="22"/>
          <w:szCs w:val="22"/>
        </w:rPr>
        <w:t xml:space="preserve">, </w:t>
      </w:r>
      <w:r>
        <w:rPr>
          <w:sz w:val="22"/>
          <w:szCs w:val="22"/>
        </w:rPr>
        <w:t>process rates</w:t>
      </w:r>
      <w:r w:rsidR="00E7336E">
        <w:rPr>
          <w:sz w:val="22"/>
          <w:szCs w:val="22"/>
        </w:rPr>
        <w:t xml:space="preserve"> and potential emissions</w:t>
      </w:r>
      <w:r>
        <w:rPr>
          <w:sz w:val="22"/>
          <w:szCs w:val="22"/>
        </w:rPr>
        <w:t>, the facility was determined to be a minor source of emissions because the</w:t>
      </w:r>
      <w:r w:rsidR="00E7336E">
        <w:rPr>
          <w:sz w:val="22"/>
          <w:szCs w:val="22"/>
        </w:rPr>
        <w:t xml:space="preserve"> operating limits identified in the permit </w:t>
      </w:r>
      <w:r>
        <w:rPr>
          <w:sz w:val="22"/>
          <w:szCs w:val="22"/>
        </w:rPr>
        <w:t>are actual hours of operation and operating rates based on the limited season for cotton ginning</w:t>
      </w:r>
      <w:r w:rsidR="008E284E">
        <w:rPr>
          <w:sz w:val="22"/>
          <w:szCs w:val="22"/>
        </w:rPr>
        <w:t xml:space="preserve"> and the design specifications of the manufacturing equipment</w:t>
      </w:r>
      <w:r>
        <w:rPr>
          <w:sz w:val="22"/>
          <w:szCs w:val="22"/>
        </w:rPr>
        <w:t xml:space="preserve">. </w:t>
      </w:r>
    </w:p>
    <w:bookmarkEnd w:id="2"/>
    <w:p w14:paraId="4D3056F1" w14:textId="77777777" w:rsidR="00662201" w:rsidRPr="00E30D46" w:rsidRDefault="00662201" w:rsidP="00113FCD">
      <w:pPr>
        <w:spacing w:after="120"/>
        <w:rPr>
          <w:caps/>
          <w:sz w:val="22"/>
          <w:szCs w:val="22"/>
          <w:u w:val="single"/>
        </w:rPr>
      </w:pPr>
      <w:r w:rsidRPr="00E30D46">
        <w:rPr>
          <w:b/>
          <w:caps/>
          <w:sz w:val="22"/>
          <w:szCs w:val="22"/>
        </w:rPr>
        <w:t>Facility Description</w:t>
      </w:r>
    </w:p>
    <w:p w14:paraId="528440A1" w14:textId="77777777" w:rsidR="00662201" w:rsidRPr="00E30D46" w:rsidRDefault="00662201" w:rsidP="00113FCD">
      <w:pPr>
        <w:spacing w:after="120"/>
        <w:rPr>
          <w:sz w:val="22"/>
          <w:szCs w:val="22"/>
        </w:rPr>
      </w:pPr>
      <w:r w:rsidRPr="00E30D46">
        <w:rPr>
          <w:sz w:val="22"/>
          <w:szCs w:val="22"/>
        </w:rPr>
        <w:t xml:space="preserve">This facility consists of a raw cotton unloading system, a seed cotton cleaning system, a lint cotton handling </w:t>
      </w:r>
      <w:proofErr w:type="gramStart"/>
      <w:r w:rsidRPr="00E30D46">
        <w:rPr>
          <w:sz w:val="22"/>
          <w:szCs w:val="22"/>
        </w:rPr>
        <w:t>system</w:t>
      </w:r>
      <w:proofErr w:type="gramEnd"/>
      <w:r w:rsidRPr="00E30D46">
        <w:rPr>
          <w:sz w:val="22"/>
          <w:szCs w:val="22"/>
        </w:rPr>
        <w:t xml:space="preserve"> and a trash/mote system.  Natural gas-fired heaters are used to heat the conveying air, which dries the seed cotton during the unloading and conveying operations.  Seed cotton is pneumatically conveyed through gins and cleaners to remove seeds and trash.  Cleaned (lint) cotton is baled as the final product.  Particulate emissions from these systems are controlled by cyclones.</w:t>
      </w:r>
    </w:p>
    <w:p w14:paraId="36B03B9A" w14:textId="77777777" w:rsidR="00662201" w:rsidRPr="00E30D46" w:rsidRDefault="00662201" w:rsidP="00113FCD">
      <w:pPr>
        <w:autoSpaceDE w:val="0"/>
        <w:autoSpaceDN w:val="0"/>
        <w:adjustRightInd w:val="0"/>
        <w:spacing w:after="120"/>
        <w:rPr>
          <w:sz w:val="22"/>
          <w:szCs w:val="22"/>
        </w:rPr>
      </w:pPr>
      <w:r w:rsidRPr="00E30D46">
        <w:rPr>
          <w:sz w:val="22"/>
          <w:szCs w:val="22"/>
        </w:rPr>
        <w:t xml:space="preserve">Seed cotton is pneumatically conveyed from the transport vehicles at a maximum rate of approximately 63,000 pounds of seed cotton per hour.  It may be conveyed through a separator to seed cotton cleaning, or it may be conveyed directly from cotton modules.  Heated air, produced by the facility’s three natural gas fired heaters, is used to </w:t>
      </w:r>
      <w:proofErr w:type="gramStart"/>
      <w:r w:rsidRPr="00E30D46">
        <w:rPr>
          <w:sz w:val="22"/>
          <w:szCs w:val="22"/>
        </w:rPr>
        <w:t>dry</w:t>
      </w:r>
      <w:proofErr w:type="gramEnd"/>
      <w:r w:rsidRPr="00E30D46">
        <w:rPr>
          <w:sz w:val="22"/>
          <w:szCs w:val="22"/>
        </w:rPr>
        <w:t xml:space="preserve"> and convey seed cotton.  The separator conveying air flows through a cyclone system (cyclones 18 and 19) to collect the particulate matter (trash).  Seed cotton is then processed through inclined screen cleaners and through stick and burr machines.  Particulate emissions associated with the seed cotton cleaning process are controlled by cyclones 1, 2, 3, 4, 6 and 11.</w:t>
      </w:r>
    </w:p>
    <w:p w14:paraId="21EB57FE" w14:textId="77777777" w:rsidR="00662201" w:rsidRPr="00E30D46" w:rsidRDefault="00662201" w:rsidP="00113FCD">
      <w:pPr>
        <w:spacing w:after="120"/>
        <w:rPr>
          <w:sz w:val="22"/>
          <w:szCs w:val="22"/>
        </w:rPr>
      </w:pPr>
      <w:r w:rsidRPr="00E30D46">
        <w:rPr>
          <w:sz w:val="22"/>
          <w:szCs w:val="22"/>
        </w:rPr>
        <w:t xml:space="preserve">Cleaned dried cotton is then fed to a distributor system, feeding gin stands 1, 2 and 3, which separates the seed, </w:t>
      </w:r>
      <w:proofErr w:type="gramStart"/>
      <w:r w:rsidRPr="00E30D46">
        <w:rPr>
          <w:sz w:val="22"/>
          <w:szCs w:val="22"/>
        </w:rPr>
        <w:t>trash</w:t>
      </w:r>
      <w:proofErr w:type="gramEnd"/>
      <w:r w:rsidRPr="00E30D46">
        <w:rPr>
          <w:sz w:val="22"/>
          <w:szCs w:val="22"/>
        </w:rPr>
        <w:t xml:space="preserve"> and fibers from the lint cotton.  Excess cotton falls into an overflow hopper and is returned to the distributor system.  Particulate emissions from the distributor system and gin stands are controlled by cyclones 5 and 12.  Lint cotton fibers from the gin stands are pneumatically conveyed to four parallel lint cleaners where trash is combed from the fibers.  Particulate emissions from the lint cleaners are controlled by cyclones 7, 8, 9, 10, 13 and 14.  The lint cotton fibers are conveyed to the condenser, which collects the fibers to be baled as cleaned (lint) cotton.  Particulate emissions from the condenser are controlled by cyclones 15, 16 and 17.  Lint fly (emissions) from the cotton baling press are captured by cyclone 23.  Trash from the lint cleaners is pneumatically conveyed to cyclones at the mote house and combined (after seeding) with trash from gin stands 1, 2 and 3.  Mote house/gin stand emissions are controlled by cyclones 21, 22, 24 and 25, and the combined trash emissions are controlled by cyclone 20.  Seeds are conveyed to the seed house where they are stored in bins prior to shipment.  Trash from the cyclones is routed to enclosed screw conveyors that empty into a dumpster for disposal.</w:t>
      </w:r>
    </w:p>
    <w:p w14:paraId="5C9B64F8" w14:textId="77777777" w:rsidR="00662201" w:rsidRPr="00E30D46" w:rsidRDefault="00662201" w:rsidP="00113FCD">
      <w:pPr>
        <w:autoSpaceDE w:val="0"/>
        <w:autoSpaceDN w:val="0"/>
        <w:adjustRightInd w:val="0"/>
        <w:spacing w:after="120"/>
        <w:rPr>
          <w:sz w:val="22"/>
          <w:szCs w:val="22"/>
        </w:rPr>
      </w:pPr>
      <w:r w:rsidRPr="00E30D46">
        <w:rPr>
          <w:sz w:val="22"/>
          <w:szCs w:val="22"/>
        </w:rPr>
        <w:t>The facility operates three natural gas fired air heaters for drying cotton during the seed cotton unloading and cleaning operations.</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000" w:firstRow="0" w:lastRow="0" w:firstColumn="0" w:lastColumn="0" w:noHBand="0" w:noVBand="0"/>
      </w:tblPr>
      <w:tblGrid>
        <w:gridCol w:w="3857"/>
        <w:gridCol w:w="2479"/>
        <w:gridCol w:w="3600"/>
      </w:tblGrid>
      <w:tr w:rsidR="00662201" w:rsidRPr="00204339" w14:paraId="1C71BD27" w14:textId="77777777" w:rsidTr="00204339">
        <w:trPr>
          <w:trHeight w:val="333"/>
          <w:jc w:val="center"/>
        </w:trPr>
        <w:tc>
          <w:tcPr>
            <w:tcW w:w="3857" w:type="dxa"/>
            <w:tcBorders>
              <w:bottom w:val="single" w:sz="12" w:space="0" w:color="auto"/>
            </w:tcBorders>
            <w:vAlign w:val="center"/>
          </w:tcPr>
          <w:p w14:paraId="507D52B0" w14:textId="77777777" w:rsidR="00662201" w:rsidRPr="00204339" w:rsidRDefault="00662201" w:rsidP="00FE38E5">
            <w:pPr>
              <w:autoSpaceDE w:val="0"/>
              <w:autoSpaceDN w:val="0"/>
              <w:adjustRightInd w:val="0"/>
              <w:jc w:val="center"/>
              <w:rPr>
                <w:b/>
              </w:rPr>
            </w:pPr>
            <w:r w:rsidRPr="00204339">
              <w:rPr>
                <w:b/>
              </w:rPr>
              <w:t>Unit Designation</w:t>
            </w:r>
          </w:p>
        </w:tc>
        <w:tc>
          <w:tcPr>
            <w:tcW w:w="2479" w:type="dxa"/>
            <w:tcBorders>
              <w:bottom w:val="single" w:sz="12" w:space="0" w:color="auto"/>
            </w:tcBorders>
            <w:vAlign w:val="center"/>
          </w:tcPr>
          <w:p w14:paraId="72DA068C" w14:textId="77777777" w:rsidR="00662201" w:rsidRPr="00204339" w:rsidRDefault="00662201" w:rsidP="00FE38E5">
            <w:pPr>
              <w:autoSpaceDE w:val="0"/>
              <w:autoSpaceDN w:val="0"/>
              <w:adjustRightInd w:val="0"/>
              <w:jc w:val="center"/>
              <w:rPr>
                <w:b/>
              </w:rPr>
            </w:pPr>
            <w:r w:rsidRPr="00204339">
              <w:rPr>
                <w:b/>
              </w:rPr>
              <w:t>Size</w:t>
            </w:r>
          </w:p>
        </w:tc>
        <w:tc>
          <w:tcPr>
            <w:tcW w:w="3600" w:type="dxa"/>
            <w:tcBorders>
              <w:bottom w:val="single" w:sz="12" w:space="0" w:color="auto"/>
            </w:tcBorders>
            <w:vAlign w:val="center"/>
          </w:tcPr>
          <w:p w14:paraId="313A162E" w14:textId="77777777" w:rsidR="00662201" w:rsidRPr="00204339" w:rsidRDefault="00662201" w:rsidP="00FE38E5">
            <w:pPr>
              <w:autoSpaceDE w:val="0"/>
              <w:autoSpaceDN w:val="0"/>
              <w:adjustRightInd w:val="0"/>
              <w:jc w:val="center"/>
              <w:rPr>
                <w:b/>
              </w:rPr>
            </w:pPr>
            <w:r w:rsidRPr="00204339">
              <w:rPr>
                <w:b/>
              </w:rPr>
              <w:t>Description</w:t>
            </w:r>
          </w:p>
        </w:tc>
      </w:tr>
      <w:tr w:rsidR="00662201" w:rsidRPr="00204339" w14:paraId="6132B3C3" w14:textId="77777777" w:rsidTr="00204339">
        <w:trPr>
          <w:trHeight w:val="206"/>
          <w:jc w:val="center"/>
        </w:trPr>
        <w:tc>
          <w:tcPr>
            <w:tcW w:w="3857" w:type="dxa"/>
            <w:tcBorders>
              <w:top w:val="single" w:sz="12" w:space="0" w:color="auto"/>
            </w:tcBorders>
            <w:vAlign w:val="center"/>
          </w:tcPr>
          <w:p w14:paraId="52723DDC" w14:textId="77777777" w:rsidR="00662201" w:rsidRPr="00204339" w:rsidRDefault="00662201" w:rsidP="00FE38E5">
            <w:pPr>
              <w:autoSpaceDE w:val="0"/>
              <w:autoSpaceDN w:val="0"/>
              <w:adjustRightInd w:val="0"/>
              <w:jc w:val="center"/>
            </w:pPr>
            <w:r w:rsidRPr="00204339">
              <w:t>Air Heater #1</w:t>
            </w:r>
          </w:p>
        </w:tc>
        <w:tc>
          <w:tcPr>
            <w:tcW w:w="2479" w:type="dxa"/>
            <w:tcBorders>
              <w:top w:val="single" w:sz="12" w:space="0" w:color="auto"/>
            </w:tcBorders>
            <w:vAlign w:val="center"/>
          </w:tcPr>
          <w:p w14:paraId="03BBFFB6" w14:textId="77777777" w:rsidR="00662201" w:rsidRPr="00204339" w:rsidRDefault="00662201" w:rsidP="00FE38E5">
            <w:pPr>
              <w:autoSpaceDE w:val="0"/>
              <w:autoSpaceDN w:val="0"/>
              <w:adjustRightInd w:val="0"/>
            </w:pPr>
            <w:r w:rsidRPr="00204339">
              <w:t>6 MM Btu/</w:t>
            </w:r>
            <w:proofErr w:type="spellStart"/>
            <w:r w:rsidRPr="00204339">
              <w:t>hr</w:t>
            </w:r>
            <w:proofErr w:type="spellEnd"/>
            <w:r w:rsidRPr="00204339">
              <w:t xml:space="preserve"> heat input</w:t>
            </w:r>
          </w:p>
        </w:tc>
        <w:tc>
          <w:tcPr>
            <w:tcW w:w="3600" w:type="dxa"/>
            <w:tcBorders>
              <w:top w:val="single" w:sz="12" w:space="0" w:color="auto"/>
            </w:tcBorders>
            <w:vAlign w:val="center"/>
          </w:tcPr>
          <w:p w14:paraId="5E4D93FA" w14:textId="77777777" w:rsidR="00662201" w:rsidRPr="00204339" w:rsidRDefault="00662201" w:rsidP="00FE38E5">
            <w:pPr>
              <w:autoSpaceDE w:val="0"/>
              <w:autoSpaceDN w:val="0"/>
              <w:adjustRightInd w:val="0"/>
            </w:pPr>
            <w:r w:rsidRPr="00204339">
              <w:t>Natural gas-fired air heater, unloading</w:t>
            </w:r>
          </w:p>
        </w:tc>
      </w:tr>
      <w:tr w:rsidR="00662201" w:rsidRPr="00204339" w14:paraId="2B985F5B" w14:textId="77777777" w:rsidTr="00204339">
        <w:trPr>
          <w:trHeight w:val="278"/>
          <w:jc w:val="center"/>
        </w:trPr>
        <w:tc>
          <w:tcPr>
            <w:tcW w:w="3857" w:type="dxa"/>
            <w:vAlign w:val="center"/>
          </w:tcPr>
          <w:p w14:paraId="712726CA" w14:textId="77777777" w:rsidR="00662201" w:rsidRPr="00204339" w:rsidRDefault="00662201" w:rsidP="00FE38E5">
            <w:pPr>
              <w:autoSpaceDE w:val="0"/>
              <w:autoSpaceDN w:val="0"/>
              <w:adjustRightInd w:val="0"/>
              <w:jc w:val="center"/>
            </w:pPr>
            <w:r w:rsidRPr="00204339">
              <w:t>Air Heater #2</w:t>
            </w:r>
          </w:p>
        </w:tc>
        <w:tc>
          <w:tcPr>
            <w:tcW w:w="2479" w:type="dxa"/>
            <w:vAlign w:val="center"/>
          </w:tcPr>
          <w:p w14:paraId="06080341" w14:textId="77777777" w:rsidR="00662201" w:rsidRPr="00204339" w:rsidRDefault="00662201" w:rsidP="00FE38E5">
            <w:pPr>
              <w:autoSpaceDE w:val="0"/>
              <w:autoSpaceDN w:val="0"/>
              <w:adjustRightInd w:val="0"/>
            </w:pPr>
            <w:r w:rsidRPr="00204339">
              <w:t>3 MM Btu/</w:t>
            </w:r>
            <w:proofErr w:type="spellStart"/>
            <w:r w:rsidRPr="00204339">
              <w:t>hr</w:t>
            </w:r>
            <w:proofErr w:type="spellEnd"/>
            <w:r w:rsidRPr="00204339">
              <w:t xml:space="preserve"> heat input</w:t>
            </w:r>
          </w:p>
        </w:tc>
        <w:tc>
          <w:tcPr>
            <w:tcW w:w="3600" w:type="dxa"/>
            <w:vAlign w:val="center"/>
          </w:tcPr>
          <w:p w14:paraId="7C718F6E" w14:textId="77777777" w:rsidR="00662201" w:rsidRPr="00204339" w:rsidRDefault="00662201" w:rsidP="00FE38E5">
            <w:pPr>
              <w:autoSpaceDE w:val="0"/>
              <w:autoSpaceDN w:val="0"/>
              <w:adjustRightInd w:val="0"/>
            </w:pPr>
            <w:r w:rsidRPr="00204339">
              <w:t>Natural gas-fired air heater, cleaning</w:t>
            </w:r>
          </w:p>
        </w:tc>
      </w:tr>
      <w:tr w:rsidR="00662201" w:rsidRPr="00204339" w14:paraId="002F7335" w14:textId="77777777" w:rsidTr="00204339">
        <w:trPr>
          <w:trHeight w:val="218"/>
          <w:jc w:val="center"/>
        </w:trPr>
        <w:tc>
          <w:tcPr>
            <w:tcW w:w="3857" w:type="dxa"/>
            <w:vAlign w:val="center"/>
          </w:tcPr>
          <w:p w14:paraId="0F8EEB38" w14:textId="77777777" w:rsidR="00662201" w:rsidRPr="00204339" w:rsidRDefault="00662201" w:rsidP="00FE38E5">
            <w:pPr>
              <w:autoSpaceDE w:val="0"/>
              <w:autoSpaceDN w:val="0"/>
              <w:adjustRightInd w:val="0"/>
              <w:jc w:val="center"/>
            </w:pPr>
            <w:r w:rsidRPr="00204339">
              <w:t>Air Heater #3</w:t>
            </w:r>
          </w:p>
        </w:tc>
        <w:tc>
          <w:tcPr>
            <w:tcW w:w="2479" w:type="dxa"/>
            <w:vAlign w:val="center"/>
          </w:tcPr>
          <w:p w14:paraId="78E28FEB" w14:textId="77777777" w:rsidR="00662201" w:rsidRPr="00204339" w:rsidRDefault="00662201" w:rsidP="00FE38E5">
            <w:pPr>
              <w:autoSpaceDE w:val="0"/>
              <w:autoSpaceDN w:val="0"/>
              <w:adjustRightInd w:val="0"/>
            </w:pPr>
            <w:r w:rsidRPr="00204339">
              <w:t>3 MM Btu/</w:t>
            </w:r>
            <w:proofErr w:type="spellStart"/>
            <w:r w:rsidRPr="00204339">
              <w:t>hr</w:t>
            </w:r>
            <w:proofErr w:type="spellEnd"/>
            <w:r w:rsidRPr="00204339">
              <w:t xml:space="preserve"> heat input</w:t>
            </w:r>
          </w:p>
        </w:tc>
        <w:tc>
          <w:tcPr>
            <w:tcW w:w="3600" w:type="dxa"/>
            <w:vAlign w:val="center"/>
          </w:tcPr>
          <w:p w14:paraId="26B81CA3" w14:textId="77777777" w:rsidR="00662201" w:rsidRPr="00204339" w:rsidRDefault="00662201" w:rsidP="00FE38E5">
            <w:pPr>
              <w:autoSpaceDE w:val="0"/>
              <w:autoSpaceDN w:val="0"/>
              <w:adjustRightInd w:val="0"/>
            </w:pPr>
            <w:r w:rsidRPr="00204339">
              <w:t>Natural gas-fired air heater, cleaning</w:t>
            </w:r>
          </w:p>
        </w:tc>
      </w:tr>
      <w:tr w:rsidR="00662201" w:rsidRPr="00204339" w14:paraId="26857530" w14:textId="77777777" w:rsidTr="00204339">
        <w:trPr>
          <w:trHeight w:val="218"/>
          <w:jc w:val="center"/>
        </w:trPr>
        <w:tc>
          <w:tcPr>
            <w:tcW w:w="3857" w:type="dxa"/>
            <w:vAlign w:val="center"/>
          </w:tcPr>
          <w:p w14:paraId="37637180" w14:textId="77777777" w:rsidR="00662201" w:rsidRPr="00204339" w:rsidRDefault="00662201" w:rsidP="00FE38E5">
            <w:pPr>
              <w:autoSpaceDE w:val="0"/>
              <w:autoSpaceDN w:val="0"/>
              <w:adjustRightInd w:val="0"/>
              <w:jc w:val="center"/>
            </w:pPr>
            <w:r w:rsidRPr="00204339">
              <w:t>Total Heat Input:</w:t>
            </w:r>
          </w:p>
        </w:tc>
        <w:tc>
          <w:tcPr>
            <w:tcW w:w="2479" w:type="dxa"/>
            <w:vAlign w:val="center"/>
          </w:tcPr>
          <w:p w14:paraId="7D060CA5" w14:textId="77777777" w:rsidR="00662201" w:rsidRPr="00204339" w:rsidRDefault="00662201" w:rsidP="00FE38E5">
            <w:pPr>
              <w:autoSpaceDE w:val="0"/>
              <w:autoSpaceDN w:val="0"/>
              <w:adjustRightInd w:val="0"/>
            </w:pPr>
            <w:r w:rsidRPr="00204339">
              <w:t>12 MM Btu/</w:t>
            </w:r>
            <w:proofErr w:type="spellStart"/>
            <w:r w:rsidRPr="00204339">
              <w:t>hr</w:t>
            </w:r>
            <w:proofErr w:type="spellEnd"/>
          </w:p>
        </w:tc>
        <w:tc>
          <w:tcPr>
            <w:tcW w:w="3600" w:type="dxa"/>
            <w:shd w:val="clear" w:color="auto" w:fill="D9D9D9"/>
            <w:vAlign w:val="center"/>
          </w:tcPr>
          <w:p w14:paraId="6C2019AA" w14:textId="77777777" w:rsidR="00662201" w:rsidRPr="00204339" w:rsidRDefault="00662201" w:rsidP="00FE38E5">
            <w:pPr>
              <w:autoSpaceDE w:val="0"/>
              <w:autoSpaceDN w:val="0"/>
              <w:adjustRightInd w:val="0"/>
            </w:pPr>
          </w:p>
        </w:tc>
      </w:tr>
    </w:tbl>
    <w:p w14:paraId="68ED719A" w14:textId="519BD25A" w:rsidR="00662201" w:rsidRPr="000B29C8" w:rsidRDefault="00662201" w:rsidP="00113FCD">
      <w:pPr>
        <w:pStyle w:val="BodyText3"/>
        <w:numPr>
          <w:ilvl w:val="12"/>
          <w:numId w:val="0"/>
        </w:numPr>
        <w:spacing w:before="120"/>
        <w:rPr>
          <w:sz w:val="22"/>
          <w:szCs w:val="22"/>
        </w:rPr>
      </w:pPr>
      <w:r w:rsidRPr="000B29C8">
        <w:rPr>
          <w:sz w:val="22"/>
          <w:szCs w:val="22"/>
        </w:rPr>
        <w:t xml:space="preserve">These conveying/drying operation air heaters are exempt from permitting by Rule 62-210.300(3)(b)1., F.A.C. – Generic Emission Unit Exemption, because potential emissions of any regulated air pollutant are less than 5.0 tons per year.  This exemption is based on limited use of the air heaters (2,000 operating hours per year), a total heat input of 12 MMBtu per hour, an assumed natural gas heating value of 1,050 Btu per standard cubic foot, and </w:t>
      </w:r>
      <w:r w:rsidRPr="000B29C8">
        <w:rPr>
          <w:sz w:val="22"/>
          <w:szCs w:val="22"/>
        </w:rPr>
        <w:lastRenderedPageBreak/>
        <w:t>emission factors from AP-42, Tables 1.4-1 and 2.</w:t>
      </w:r>
      <w:r w:rsidR="000B29C8" w:rsidRPr="000B29C8">
        <w:rPr>
          <w:sz w:val="22"/>
          <w:szCs w:val="22"/>
        </w:rPr>
        <w:t xml:space="preserve">  Emissions of PM, SO</w:t>
      </w:r>
      <w:r w:rsidR="000B29C8" w:rsidRPr="000B29C8">
        <w:rPr>
          <w:sz w:val="22"/>
          <w:szCs w:val="22"/>
          <w:vertAlign w:val="subscript"/>
        </w:rPr>
        <w:t>2</w:t>
      </w:r>
      <w:r w:rsidR="000B29C8" w:rsidRPr="000B29C8">
        <w:rPr>
          <w:sz w:val="22"/>
          <w:szCs w:val="22"/>
        </w:rPr>
        <w:t xml:space="preserve"> and NOx from the</w:t>
      </w:r>
      <w:r w:rsidR="000B29C8">
        <w:rPr>
          <w:sz w:val="22"/>
          <w:szCs w:val="22"/>
        </w:rPr>
        <w:t>se exempt</w:t>
      </w:r>
      <w:r w:rsidR="000B29C8" w:rsidRPr="000B29C8">
        <w:rPr>
          <w:sz w:val="22"/>
          <w:szCs w:val="22"/>
        </w:rPr>
        <w:t xml:space="preserve"> heaters are controlled by burning natural gas as fuel.</w:t>
      </w:r>
    </w:p>
    <w:p w14:paraId="782BFF80" w14:textId="12046013" w:rsidR="00662201" w:rsidRPr="00C9769D" w:rsidRDefault="00662201" w:rsidP="00113FCD">
      <w:pPr>
        <w:pStyle w:val="BodyText3"/>
        <w:numPr>
          <w:ilvl w:val="12"/>
          <w:numId w:val="0"/>
        </w:numPr>
        <w:rPr>
          <w:sz w:val="22"/>
          <w:szCs w:val="22"/>
        </w:rPr>
      </w:pPr>
      <w:r w:rsidRPr="00C9769D">
        <w:rPr>
          <w:sz w:val="22"/>
          <w:szCs w:val="22"/>
        </w:rPr>
        <w:t>The facility is a minor source</w:t>
      </w:r>
      <w:r w:rsidR="00C9769D" w:rsidRPr="00C9769D">
        <w:rPr>
          <w:sz w:val="22"/>
          <w:szCs w:val="22"/>
        </w:rPr>
        <w:t xml:space="preserve"> of air emissions</w:t>
      </w:r>
      <w:r w:rsidRPr="00C9769D">
        <w:rPr>
          <w:sz w:val="22"/>
          <w:szCs w:val="22"/>
        </w:rPr>
        <w:t xml:space="preserve">.  The maximum operating rate is 45 bales of finished product per hour, the annual throughput limit is 75,000 bales of finished product per year, and total operating hours are limited to 2,000 hours per year.  </w:t>
      </w:r>
      <w:r w:rsidR="00C9769D" w:rsidRPr="00C9769D">
        <w:rPr>
          <w:sz w:val="22"/>
          <w:szCs w:val="22"/>
        </w:rPr>
        <w:t>The Permittee shall maintain a daily record of finished product output and operational hours to verify compliance with permitted limits.  Due to the short annual operating duration of this facility (three to four months) and the only significant emissions being largely biodegradable PM, the submission of an AOR is not required.</w:t>
      </w:r>
    </w:p>
    <w:p w14:paraId="4CE679B7" w14:textId="05820E22" w:rsidR="00C9769D" w:rsidRPr="00C9769D" w:rsidRDefault="00C9769D" w:rsidP="00113FCD">
      <w:pPr>
        <w:pStyle w:val="BodyText3"/>
        <w:numPr>
          <w:ilvl w:val="12"/>
          <w:numId w:val="0"/>
        </w:numPr>
        <w:rPr>
          <w:sz w:val="22"/>
          <w:szCs w:val="22"/>
          <w:lang w:val="en"/>
        </w:rPr>
      </w:pPr>
      <w:r w:rsidRPr="00C9769D">
        <w:rPr>
          <w:sz w:val="22"/>
          <w:szCs w:val="22"/>
        </w:rPr>
        <w:t xml:space="preserve">This source is regulated </w:t>
      </w:r>
      <w:r w:rsidR="00E64D5D">
        <w:rPr>
          <w:sz w:val="22"/>
          <w:szCs w:val="22"/>
        </w:rPr>
        <w:t>by</w:t>
      </w:r>
      <w:r w:rsidRPr="00C9769D">
        <w:rPr>
          <w:sz w:val="22"/>
          <w:szCs w:val="22"/>
        </w:rPr>
        <w:t xml:space="preserve"> Rule</w:t>
      </w:r>
      <w:r>
        <w:rPr>
          <w:sz w:val="22"/>
          <w:szCs w:val="22"/>
        </w:rPr>
        <w:t>s</w:t>
      </w:r>
      <w:r w:rsidRPr="00C9769D">
        <w:rPr>
          <w:sz w:val="22"/>
          <w:szCs w:val="22"/>
        </w:rPr>
        <w:t xml:space="preserve"> 62-4.0</w:t>
      </w:r>
      <w:r>
        <w:rPr>
          <w:sz w:val="22"/>
          <w:szCs w:val="22"/>
        </w:rPr>
        <w:t>7</w:t>
      </w:r>
      <w:r w:rsidRPr="00C9769D">
        <w:rPr>
          <w:sz w:val="22"/>
          <w:szCs w:val="22"/>
        </w:rPr>
        <w:t>0</w:t>
      </w:r>
      <w:r w:rsidR="00E64D5D">
        <w:rPr>
          <w:sz w:val="22"/>
          <w:szCs w:val="22"/>
        </w:rPr>
        <w:t xml:space="preserve">(Reasonable Assurance), </w:t>
      </w:r>
      <w:r>
        <w:rPr>
          <w:sz w:val="22"/>
          <w:szCs w:val="22"/>
        </w:rPr>
        <w:t>62-210.200(P</w:t>
      </w:r>
      <w:r w:rsidR="00E64D5D">
        <w:rPr>
          <w:sz w:val="22"/>
          <w:szCs w:val="22"/>
        </w:rPr>
        <w:t xml:space="preserve">otential </w:t>
      </w:r>
      <w:proofErr w:type="gramStart"/>
      <w:r>
        <w:rPr>
          <w:sz w:val="22"/>
          <w:szCs w:val="22"/>
        </w:rPr>
        <w:t>T</w:t>
      </w:r>
      <w:r w:rsidR="00E64D5D">
        <w:rPr>
          <w:sz w:val="22"/>
          <w:szCs w:val="22"/>
        </w:rPr>
        <w:t>o</w:t>
      </w:r>
      <w:proofErr w:type="gramEnd"/>
      <w:r w:rsidR="00E64D5D">
        <w:rPr>
          <w:sz w:val="22"/>
          <w:szCs w:val="22"/>
        </w:rPr>
        <w:t xml:space="preserve"> </w:t>
      </w:r>
      <w:r>
        <w:rPr>
          <w:sz w:val="22"/>
          <w:szCs w:val="22"/>
        </w:rPr>
        <w:t>E</w:t>
      </w:r>
      <w:r w:rsidR="00E64D5D">
        <w:rPr>
          <w:sz w:val="22"/>
          <w:szCs w:val="22"/>
        </w:rPr>
        <w:t>mit</w:t>
      </w:r>
      <w:r>
        <w:rPr>
          <w:sz w:val="22"/>
          <w:szCs w:val="22"/>
        </w:rPr>
        <w:t>)</w:t>
      </w:r>
      <w:r w:rsidR="00E64D5D">
        <w:rPr>
          <w:sz w:val="22"/>
          <w:szCs w:val="22"/>
        </w:rPr>
        <w:t xml:space="preserve">, </w:t>
      </w:r>
      <w:r w:rsidR="00E64D5D" w:rsidRPr="00DE634F">
        <w:rPr>
          <w:sz w:val="22"/>
          <w:szCs w:val="22"/>
        </w:rPr>
        <w:t>62-296.320</w:t>
      </w:r>
      <w:r w:rsidR="00E64D5D">
        <w:rPr>
          <w:sz w:val="22"/>
          <w:szCs w:val="22"/>
        </w:rPr>
        <w:t>(General Facility-wide Emissions Standards), and</w:t>
      </w:r>
      <w:r>
        <w:rPr>
          <w:sz w:val="22"/>
          <w:szCs w:val="22"/>
        </w:rPr>
        <w:t xml:space="preserve"> </w:t>
      </w:r>
      <w:r w:rsidR="00E64D5D" w:rsidRPr="00421D45">
        <w:rPr>
          <w:sz w:val="22"/>
          <w:szCs w:val="22"/>
        </w:rPr>
        <w:t>62-297.310(</w:t>
      </w:r>
      <w:r w:rsidR="00E64D5D">
        <w:rPr>
          <w:sz w:val="22"/>
          <w:szCs w:val="22"/>
        </w:rPr>
        <w:t>Special Compliance Tests</w:t>
      </w:r>
      <w:r w:rsidR="00E64D5D" w:rsidRPr="00421D45">
        <w:rPr>
          <w:sz w:val="22"/>
          <w:szCs w:val="22"/>
        </w:rPr>
        <w:t>), F.A.C.</w:t>
      </w:r>
    </w:p>
    <w:p w14:paraId="666CD631" w14:textId="57991112" w:rsidR="00C9769D" w:rsidRPr="00C9769D" w:rsidRDefault="00C9769D" w:rsidP="00113FCD">
      <w:pPr>
        <w:spacing w:after="120"/>
        <w:rPr>
          <w:sz w:val="22"/>
          <w:szCs w:val="22"/>
        </w:rPr>
      </w:pPr>
      <w:r w:rsidRPr="00C9769D">
        <w:rPr>
          <w:sz w:val="22"/>
          <w:szCs w:val="22"/>
          <w:u w:val="single"/>
        </w:rPr>
        <w:t>Pollution Control Equipment</w:t>
      </w:r>
      <w:r w:rsidRPr="00C9769D">
        <w:rPr>
          <w:sz w:val="22"/>
          <w:szCs w:val="22"/>
        </w:rPr>
        <w:t>.  The facility u</w:t>
      </w:r>
      <w:r w:rsidR="00A15E74">
        <w:rPr>
          <w:sz w:val="22"/>
          <w:szCs w:val="22"/>
        </w:rPr>
        <w:t>ses high efficiency</w:t>
      </w:r>
      <w:r w:rsidRPr="00C9769D">
        <w:rPr>
          <w:sz w:val="22"/>
          <w:szCs w:val="22"/>
        </w:rPr>
        <w:t xml:space="preserve"> cyclones to control emissions of particulate matter.</w:t>
      </w:r>
    </w:p>
    <w:p w14:paraId="78620BCF" w14:textId="77777777" w:rsidR="00C9769D" w:rsidRPr="00C9769D" w:rsidRDefault="00C9769D" w:rsidP="00113FCD">
      <w:pPr>
        <w:spacing w:after="120" w:line="276" w:lineRule="auto"/>
        <w:rPr>
          <w:sz w:val="22"/>
          <w:szCs w:val="22"/>
        </w:rPr>
      </w:pPr>
      <w:r w:rsidRPr="00C9769D">
        <w:rPr>
          <w:sz w:val="22"/>
          <w:szCs w:val="22"/>
          <w:u w:val="single"/>
        </w:rPr>
        <w:t>Environmental Impact</w:t>
      </w:r>
      <w:r w:rsidRPr="00C9769D">
        <w:rPr>
          <w:sz w:val="22"/>
          <w:szCs w:val="22"/>
        </w:rPr>
        <w:t>.</w:t>
      </w:r>
    </w:p>
    <w:tbl>
      <w:tblPr>
        <w:tblW w:w="10260" w:type="dxa"/>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Look w:val="01E0" w:firstRow="1" w:lastRow="1" w:firstColumn="1" w:lastColumn="1" w:noHBand="0" w:noVBand="0"/>
      </w:tblPr>
      <w:tblGrid>
        <w:gridCol w:w="2150"/>
        <w:gridCol w:w="1810"/>
        <w:gridCol w:w="1800"/>
        <w:gridCol w:w="1260"/>
        <w:gridCol w:w="3240"/>
      </w:tblGrid>
      <w:tr w:rsidR="00C9769D" w:rsidRPr="00E30D46" w14:paraId="58BEF2C2" w14:textId="77777777" w:rsidTr="00E30D46">
        <w:trPr>
          <w:jc w:val="center"/>
        </w:trPr>
        <w:tc>
          <w:tcPr>
            <w:tcW w:w="2150" w:type="dxa"/>
            <w:tcBorders>
              <w:bottom w:val="single" w:sz="12" w:space="0" w:color="auto"/>
            </w:tcBorders>
            <w:vAlign w:val="center"/>
          </w:tcPr>
          <w:p w14:paraId="646C079F" w14:textId="77777777" w:rsidR="00C9769D" w:rsidRPr="00E30D46" w:rsidRDefault="00C9769D" w:rsidP="00FE38E5">
            <w:pPr>
              <w:jc w:val="center"/>
            </w:pPr>
            <w:r w:rsidRPr="00E30D46">
              <w:t>Airborne Contaminant Emitted</w:t>
            </w:r>
          </w:p>
        </w:tc>
        <w:tc>
          <w:tcPr>
            <w:tcW w:w="1810" w:type="dxa"/>
            <w:tcBorders>
              <w:bottom w:val="single" w:sz="12" w:space="0" w:color="auto"/>
            </w:tcBorders>
            <w:vAlign w:val="center"/>
          </w:tcPr>
          <w:p w14:paraId="1F6D4FAE" w14:textId="1597B255" w:rsidR="00C9769D" w:rsidRPr="00E30D46" w:rsidRDefault="00C9769D" w:rsidP="00FE38E5">
            <w:pPr>
              <w:jc w:val="center"/>
            </w:pPr>
            <w:r w:rsidRPr="00E30D46">
              <w:t>Emission Factors</w:t>
            </w:r>
            <w:r w:rsidRPr="00E30D46">
              <w:rPr>
                <w:vertAlign w:val="superscript"/>
              </w:rPr>
              <w:t>(b)</w:t>
            </w:r>
          </w:p>
        </w:tc>
        <w:tc>
          <w:tcPr>
            <w:tcW w:w="1800" w:type="dxa"/>
            <w:tcBorders>
              <w:bottom w:val="single" w:sz="12" w:space="0" w:color="auto"/>
            </w:tcBorders>
            <w:vAlign w:val="center"/>
          </w:tcPr>
          <w:p w14:paraId="3F9695C9" w14:textId="77777777" w:rsidR="00C9769D" w:rsidRPr="00E30D46" w:rsidRDefault="00C9769D" w:rsidP="00FE38E5">
            <w:pPr>
              <w:jc w:val="center"/>
            </w:pPr>
            <w:r w:rsidRPr="00E30D46">
              <w:t>FAC Rule</w:t>
            </w:r>
          </w:p>
        </w:tc>
        <w:tc>
          <w:tcPr>
            <w:tcW w:w="1260" w:type="dxa"/>
            <w:tcBorders>
              <w:bottom w:val="single" w:sz="12" w:space="0" w:color="auto"/>
            </w:tcBorders>
            <w:vAlign w:val="center"/>
          </w:tcPr>
          <w:p w14:paraId="0EFD161E" w14:textId="77777777" w:rsidR="00C9769D" w:rsidRPr="00E30D46" w:rsidRDefault="00C9769D" w:rsidP="00FE38E5">
            <w:pPr>
              <w:jc w:val="center"/>
            </w:pPr>
            <w:r w:rsidRPr="00E30D46">
              <w:t>Estimated Emissions</w:t>
            </w:r>
          </w:p>
          <w:p w14:paraId="1E462510" w14:textId="1212F87F" w:rsidR="00C9769D" w:rsidRPr="00E30D46" w:rsidRDefault="00C9769D" w:rsidP="00FE38E5">
            <w:pPr>
              <w:jc w:val="center"/>
            </w:pPr>
            <w:r w:rsidRPr="00E30D46">
              <w:t>(</w:t>
            </w:r>
            <w:r w:rsidR="002F2E88" w:rsidRPr="00E30D46">
              <w:t>t</w:t>
            </w:r>
            <w:r w:rsidRPr="00E30D46">
              <w:t>ons/year)</w:t>
            </w:r>
          </w:p>
        </w:tc>
        <w:tc>
          <w:tcPr>
            <w:tcW w:w="3240" w:type="dxa"/>
            <w:tcBorders>
              <w:bottom w:val="single" w:sz="12" w:space="0" w:color="auto"/>
            </w:tcBorders>
            <w:vAlign w:val="center"/>
          </w:tcPr>
          <w:p w14:paraId="04089814" w14:textId="66BA5093" w:rsidR="00C9769D" w:rsidRPr="00E30D46" w:rsidRDefault="00C9769D" w:rsidP="00FE38E5">
            <w:pPr>
              <w:jc w:val="center"/>
            </w:pPr>
            <w:r w:rsidRPr="00E30D46">
              <w:t>Allowable Emissions (</w:t>
            </w:r>
            <w:r w:rsidR="002F2E88" w:rsidRPr="00E30D46">
              <w:t>t</w:t>
            </w:r>
            <w:r w:rsidRPr="00E30D46">
              <w:t>ons/year)</w:t>
            </w:r>
          </w:p>
        </w:tc>
      </w:tr>
      <w:tr w:rsidR="00C9769D" w:rsidRPr="00E30D46" w14:paraId="439A6512" w14:textId="77777777" w:rsidTr="00E30D46">
        <w:trPr>
          <w:jc w:val="center"/>
        </w:trPr>
        <w:tc>
          <w:tcPr>
            <w:tcW w:w="2150" w:type="dxa"/>
            <w:tcBorders>
              <w:top w:val="single" w:sz="12" w:space="0" w:color="auto"/>
            </w:tcBorders>
            <w:vAlign w:val="center"/>
          </w:tcPr>
          <w:p w14:paraId="3073DEDC" w14:textId="77777777" w:rsidR="00C9769D" w:rsidRPr="00E30D46" w:rsidRDefault="00C9769D" w:rsidP="00FE38E5">
            <w:pPr>
              <w:rPr>
                <w:color w:val="000000"/>
              </w:rPr>
            </w:pPr>
            <w:r w:rsidRPr="00E30D46">
              <w:rPr>
                <w:color w:val="000000"/>
              </w:rPr>
              <w:t>PM (cotton ginning)</w:t>
            </w:r>
          </w:p>
        </w:tc>
        <w:tc>
          <w:tcPr>
            <w:tcW w:w="1810" w:type="dxa"/>
            <w:tcBorders>
              <w:top w:val="single" w:sz="12" w:space="0" w:color="auto"/>
            </w:tcBorders>
            <w:vAlign w:val="center"/>
          </w:tcPr>
          <w:p w14:paraId="6839645A" w14:textId="77777777" w:rsidR="00C9769D" w:rsidRPr="00E30D46" w:rsidRDefault="00C9769D" w:rsidP="00FE38E5">
            <w:pPr>
              <w:jc w:val="center"/>
              <w:rPr>
                <w:color w:val="000000"/>
              </w:rPr>
            </w:pPr>
            <w:r w:rsidRPr="00E30D46">
              <w:rPr>
                <w:color w:val="000000"/>
              </w:rPr>
              <w:t xml:space="preserve">2.477 </w:t>
            </w:r>
            <w:proofErr w:type="spellStart"/>
            <w:r w:rsidRPr="00E30D46">
              <w:rPr>
                <w:color w:val="000000"/>
              </w:rPr>
              <w:t>lbs</w:t>
            </w:r>
            <w:proofErr w:type="spellEnd"/>
            <w:r w:rsidRPr="00E30D46">
              <w:rPr>
                <w:color w:val="000000"/>
              </w:rPr>
              <w:t>/bale</w:t>
            </w:r>
          </w:p>
        </w:tc>
        <w:tc>
          <w:tcPr>
            <w:tcW w:w="1800" w:type="dxa"/>
            <w:tcBorders>
              <w:top w:val="single" w:sz="12" w:space="0" w:color="auto"/>
            </w:tcBorders>
            <w:vAlign w:val="center"/>
          </w:tcPr>
          <w:p w14:paraId="7CCBC701" w14:textId="77777777" w:rsidR="00C9769D" w:rsidRPr="00E30D46" w:rsidRDefault="00C9769D" w:rsidP="00FE38E5">
            <w:pPr>
              <w:jc w:val="center"/>
              <w:rPr>
                <w:color w:val="000000"/>
              </w:rPr>
            </w:pPr>
            <w:r w:rsidRPr="00E30D46">
              <w:rPr>
                <w:color w:val="000000"/>
              </w:rPr>
              <w:t>N/A</w:t>
            </w:r>
          </w:p>
        </w:tc>
        <w:tc>
          <w:tcPr>
            <w:tcW w:w="1260" w:type="dxa"/>
            <w:tcBorders>
              <w:top w:val="single" w:sz="12" w:space="0" w:color="auto"/>
            </w:tcBorders>
            <w:vAlign w:val="center"/>
          </w:tcPr>
          <w:p w14:paraId="309E6A4C" w14:textId="77777777" w:rsidR="00C9769D" w:rsidRPr="00E30D46" w:rsidRDefault="00C9769D" w:rsidP="00FE38E5">
            <w:pPr>
              <w:jc w:val="center"/>
              <w:rPr>
                <w:color w:val="000000"/>
              </w:rPr>
            </w:pPr>
            <w:r w:rsidRPr="00E30D46">
              <w:rPr>
                <w:color w:val="000000"/>
              </w:rPr>
              <w:t>92.9</w:t>
            </w:r>
            <w:r w:rsidRPr="00E30D46">
              <w:rPr>
                <w:vertAlign w:val="superscript"/>
              </w:rPr>
              <w:t>(c)</w:t>
            </w:r>
          </w:p>
        </w:tc>
        <w:tc>
          <w:tcPr>
            <w:tcW w:w="3240" w:type="dxa"/>
            <w:tcBorders>
              <w:top w:val="single" w:sz="12" w:space="0" w:color="auto"/>
            </w:tcBorders>
            <w:vAlign w:val="center"/>
          </w:tcPr>
          <w:p w14:paraId="4860C60B" w14:textId="77777777" w:rsidR="00C9769D" w:rsidRPr="00E30D46" w:rsidRDefault="00C9769D" w:rsidP="00FE38E5">
            <w:pPr>
              <w:jc w:val="center"/>
              <w:rPr>
                <w:color w:val="000000"/>
              </w:rPr>
            </w:pPr>
            <w:r w:rsidRPr="00E30D46">
              <w:rPr>
                <w:color w:val="000000"/>
              </w:rPr>
              <w:t>&lt;100</w:t>
            </w:r>
          </w:p>
        </w:tc>
      </w:tr>
      <w:tr w:rsidR="00C9769D" w:rsidRPr="00E30D46" w14:paraId="16D7D013" w14:textId="77777777" w:rsidTr="00E30D46">
        <w:trPr>
          <w:jc w:val="center"/>
        </w:trPr>
        <w:tc>
          <w:tcPr>
            <w:tcW w:w="2150" w:type="dxa"/>
            <w:vAlign w:val="center"/>
          </w:tcPr>
          <w:p w14:paraId="15242B8C" w14:textId="77777777" w:rsidR="00C9769D" w:rsidRPr="00E30D46" w:rsidRDefault="00C9769D" w:rsidP="00FE38E5">
            <w:pPr>
              <w:rPr>
                <w:color w:val="000000"/>
              </w:rPr>
            </w:pPr>
            <w:r w:rsidRPr="00E30D46">
              <w:rPr>
                <w:color w:val="000000"/>
              </w:rPr>
              <w:t>PM (air heaters)</w:t>
            </w:r>
          </w:p>
        </w:tc>
        <w:tc>
          <w:tcPr>
            <w:tcW w:w="1810" w:type="dxa"/>
            <w:vAlign w:val="center"/>
          </w:tcPr>
          <w:p w14:paraId="27A762B1" w14:textId="77777777" w:rsidR="00C9769D" w:rsidRPr="00E30D46" w:rsidRDefault="00C9769D" w:rsidP="00FE38E5">
            <w:pPr>
              <w:jc w:val="center"/>
              <w:rPr>
                <w:color w:val="000000"/>
              </w:rPr>
            </w:pPr>
            <w:r w:rsidRPr="00E30D46">
              <w:rPr>
                <w:color w:val="000000"/>
              </w:rPr>
              <w:t>7.6</w:t>
            </w:r>
          </w:p>
        </w:tc>
        <w:tc>
          <w:tcPr>
            <w:tcW w:w="1800" w:type="dxa"/>
            <w:vAlign w:val="center"/>
          </w:tcPr>
          <w:p w14:paraId="5B81E90E" w14:textId="77777777" w:rsidR="00C9769D" w:rsidRPr="00E30D46" w:rsidRDefault="00C9769D" w:rsidP="00FE38E5">
            <w:pPr>
              <w:jc w:val="center"/>
              <w:rPr>
                <w:color w:val="000000"/>
              </w:rPr>
            </w:pPr>
            <w:r w:rsidRPr="00E30D46">
              <w:rPr>
                <w:color w:val="000000"/>
              </w:rPr>
              <w:t>N/A</w:t>
            </w:r>
          </w:p>
        </w:tc>
        <w:tc>
          <w:tcPr>
            <w:tcW w:w="1260" w:type="dxa"/>
            <w:vAlign w:val="center"/>
          </w:tcPr>
          <w:p w14:paraId="21D6A63D" w14:textId="77777777" w:rsidR="00C9769D" w:rsidRPr="00E30D46" w:rsidRDefault="00C9769D" w:rsidP="00FE38E5">
            <w:pPr>
              <w:jc w:val="center"/>
              <w:rPr>
                <w:color w:val="000000"/>
              </w:rPr>
            </w:pPr>
            <w:r w:rsidRPr="00E30D46">
              <w:rPr>
                <w:color w:val="000000"/>
              </w:rPr>
              <w:t>0.</w:t>
            </w:r>
            <w:r w:rsidRPr="00E30D46">
              <w:t>4</w:t>
            </w:r>
            <w:r w:rsidRPr="00E30D46">
              <w:rPr>
                <w:vertAlign w:val="superscript"/>
              </w:rPr>
              <w:t>(a)</w:t>
            </w:r>
          </w:p>
        </w:tc>
        <w:tc>
          <w:tcPr>
            <w:tcW w:w="3240" w:type="dxa"/>
            <w:vAlign w:val="center"/>
          </w:tcPr>
          <w:p w14:paraId="42B43812" w14:textId="77777777" w:rsidR="00C9769D" w:rsidRPr="00E30D46" w:rsidRDefault="00C9769D" w:rsidP="00FE38E5">
            <w:pPr>
              <w:jc w:val="center"/>
            </w:pPr>
            <w:r w:rsidRPr="00E30D46">
              <w:rPr>
                <w:color w:val="000000"/>
              </w:rPr>
              <w:t>&lt;100</w:t>
            </w:r>
          </w:p>
        </w:tc>
      </w:tr>
      <w:tr w:rsidR="00C9769D" w:rsidRPr="00E30D46" w14:paraId="7E7D5C56" w14:textId="77777777" w:rsidTr="00E30D46">
        <w:trPr>
          <w:jc w:val="center"/>
        </w:trPr>
        <w:tc>
          <w:tcPr>
            <w:tcW w:w="2150" w:type="dxa"/>
            <w:vAlign w:val="center"/>
          </w:tcPr>
          <w:p w14:paraId="705631F4" w14:textId="77777777" w:rsidR="00C9769D" w:rsidRPr="00E30D46" w:rsidRDefault="00C9769D" w:rsidP="00FE38E5">
            <w:pPr>
              <w:rPr>
                <w:color w:val="000000"/>
              </w:rPr>
            </w:pPr>
            <w:r w:rsidRPr="00E30D46">
              <w:rPr>
                <w:color w:val="000000"/>
              </w:rPr>
              <w:t>SO2</w:t>
            </w:r>
          </w:p>
        </w:tc>
        <w:tc>
          <w:tcPr>
            <w:tcW w:w="1810" w:type="dxa"/>
            <w:vAlign w:val="center"/>
          </w:tcPr>
          <w:p w14:paraId="35C761AA" w14:textId="77777777" w:rsidR="00C9769D" w:rsidRPr="00E30D46" w:rsidRDefault="00C9769D" w:rsidP="00FE38E5">
            <w:pPr>
              <w:jc w:val="center"/>
              <w:rPr>
                <w:color w:val="000000"/>
              </w:rPr>
            </w:pPr>
            <w:r w:rsidRPr="00E30D46">
              <w:rPr>
                <w:color w:val="000000"/>
              </w:rPr>
              <w:t>0.6</w:t>
            </w:r>
          </w:p>
        </w:tc>
        <w:tc>
          <w:tcPr>
            <w:tcW w:w="1800" w:type="dxa"/>
            <w:vAlign w:val="center"/>
          </w:tcPr>
          <w:p w14:paraId="3CFA92B2" w14:textId="77777777" w:rsidR="00C9769D" w:rsidRPr="00E30D46" w:rsidRDefault="00C9769D" w:rsidP="00FE38E5">
            <w:pPr>
              <w:jc w:val="center"/>
              <w:rPr>
                <w:color w:val="000000"/>
              </w:rPr>
            </w:pPr>
            <w:r w:rsidRPr="00E30D46">
              <w:rPr>
                <w:color w:val="000000"/>
              </w:rPr>
              <w:t>N/A</w:t>
            </w:r>
          </w:p>
        </w:tc>
        <w:tc>
          <w:tcPr>
            <w:tcW w:w="1260" w:type="dxa"/>
            <w:vAlign w:val="center"/>
          </w:tcPr>
          <w:p w14:paraId="73DA8BA1" w14:textId="77777777" w:rsidR="00C9769D" w:rsidRPr="00E30D46" w:rsidRDefault="00C9769D" w:rsidP="00FE38E5">
            <w:pPr>
              <w:jc w:val="center"/>
              <w:rPr>
                <w:color w:val="000000"/>
              </w:rPr>
            </w:pPr>
            <w:r w:rsidRPr="00E30D46">
              <w:rPr>
                <w:color w:val="000000"/>
              </w:rPr>
              <w:t>0.03</w:t>
            </w:r>
            <w:r w:rsidRPr="00E30D46">
              <w:rPr>
                <w:vertAlign w:val="superscript"/>
              </w:rPr>
              <w:t>(a)</w:t>
            </w:r>
          </w:p>
        </w:tc>
        <w:tc>
          <w:tcPr>
            <w:tcW w:w="3240" w:type="dxa"/>
            <w:vAlign w:val="center"/>
          </w:tcPr>
          <w:p w14:paraId="222B9EF2" w14:textId="77777777" w:rsidR="00C9769D" w:rsidRPr="00E30D46" w:rsidRDefault="00C9769D" w:rsidP="00FE38E5">
            <w:pPr>
              <w:jc w:val="center"/>
            </w:pPr>
            <w:r w:rsidRPr="00E30D46">
              <w:rPr>
                <w:color w:val="000000"/>
              </w:rPr>
              <w:t>&lt;100</w:t>
            </w:r>
          </w:p>
        </w:tc>
      </w:tr>
      <w:tr w:rsidR="00C9769D" w:rsidRPr="00E30D46" w14:paraId="5BC3E4D9" w14:textId="77777777" w:rsidTr="00E30D46">
        <w:trPr>
          <w:jc w:val="center"/>
        </w:trPr>
        <w:tc>
          <w:tcPr>
            <w:tcW w:w="2150" w:type="dxa"/>
            <w:vAlign w:val="center"/>
          </w:tcPr>
          <w:p w14:paraId="2A4C58D0" w14:textId="77777777" w:rsidR="00C9769D" w:rsidRPr="00E30D46" w:rsidRDefault="00C9769D" w:rsidP="00FE38E5">
            <w:pPr>
              <w:rPr>
                <w:color w:val="000000"/>
              </w:rPr>
            </w:pPr>
            <w:r w:rsidRPr="00E30D46">
              <w:rPr>
                <w:color w:val="000000"/>
              </w:rPr>
              <w:t>VOC</w:t>
            </w:r>
          </w:p>
        </w:tc>
        <w:tc>
          <w:tcPr>
            <w:tcW w:w="1810" w:type="dxa"/>
            <w:vAlign w:val="center"/>
          </w:tcPr>
          <w:p w14:paraId="4DF7E9EB" w14:textId="77777777" w:rsidR="00C9769D" w:rsidRPr="00E30D46" w:rsidRDefault="00C9769D" w:rsidP="00FE38E5">
            <w:pPr>
              <w:jc w:val="center"/>
              <w:rPr>
                <w:color w:val="000000"/>
              </w:rPr>
            </w:pPr>
            <w:r w:rsidRPr="00E30D46">
              <w:rPr>
                <w:color w:val="000000"/>
              </w:rPr>
              <w:t>5.5</w:t>
            </w:r>
          </w:p>
        </w:tc>
        <w:tc>
          <w:tcPr>
            <w:tcW w:w="1800" w:type="dxa"/>
            <w:vAlign w:val="center"/>
          </w:tcPr>
          <w:p w14:paraId="3AD5CBB7" w14:textId="77777777" w:rsidR="00C9769D" w:rsidRPr="00E30D46" w:rsidRDefault="00C9769D" w:rsidP="00FE38E5">
            <w:pPr>
              <w:jc w:val="center"/>
              <w:rPr>
                <w:color w:val="000000"/>
              </w:rPr>
            </w:pPr>
            <w:r w:rsidRPr="00E30D46">
              <w:rPr>
                <w:color w:val="000000"/>
              </w:rPr>
              <w:t>N/A</w:t>
            </w:r>
          </w:p>
        </w:tc>
        <w:tc>
          <w:tcPr>
            <w:tcW w:w="1260" w:type="dxa"/>
            <w:vAlign w:val="center"/>
          </w:tcPr>
          <w:p w14:paraId="36F5022C" w14:textId="77777777" w:rsidR="00C9769D" w:rsidRPr="00E30D46" w:rsidRDefault="00C9769D" w:rsidP="00FE38E5">
            <w:pPr>
              <w:jc w:val="center"/>
              <w:rPr>
                <w:color w:val="000000"/>
              </w:rPr>
            </w:pPr>
            <w:r w:rsidRPr="00E30D46">
              <w:rPr>
                <w:color w:val="000000"/>
              </w:rPr>
              <w:t>0.3</w:t>
            </w:r>
            <w:r w:rsidRPr="00E30D46">
              <w:rPr>
                <w:vertAlign w:val="superscript"/>
              </w:rPr>
              <w:t>(a)</w:t>
            </w:r>
          </w:p>
        </w:tc>
        <w:tc>
          <w:tcPr>
            <w:tcW w:w="3240" w:type="dxa"/>
            <w:vAlign w:val="center"/>
          </w:tcPr>
          <w:p w14:paraId="706131E4" w14:textId="77777777" w:rsidR="00C9769D" w:rsidRPr="00E30D46" w:rsidRDefault="00C9769D" w:rsidP="00FE38E5">
            <w:pPr>
              <w:jc w:val="center"/>
            </w:pPr>
            <w:r w:rsidRPr="00E30D46">
              <w:rPr>
                <w:color w:val="000000"/>
              </w:rPr>
              <w:t>&lt;100</w:t>
            </w:r>
          </w:p>
        </w:tc>
      </w:tr>
      <w:tr w:rsidR="00C9769D" w:rsidRPr="00E30D46" w14:paraId="4D72C390" w14:textId="77777777" w:rsidTr="00E30D46">
        <w:trPr>
          <w:jc w:val="center"/>
        </w:trPr>
        <w:tc>
          <w:tcPr>
            <w:tcW w:w="2150" w:type="dxa"/>
            <w:vAlign w:val="center"/>
          </w:tcPr>
          <w:p w14:paraId="052F3DC4" w14:textId="77777777" w:rsidR="00C9769D" w:rsidRPr="00E30D46" w:rsidRDefault="00C9769D" w:rsidP="00FE38E5">
            <w:pPr>
              <w:rPr>
                <w:color w:val="000000"/>
              </w:rPr>
            </w:pPr>
            <w:r w:rsidRPr="00E30D46">
              <w:rPr>
                <w:color w:val="000000"/>
              </w:rPr>
              <w:t>NOx</w:t>
            </w:r>
          </w:p>
        </w:tc>
        <w:tc>
          <w:tcPr>
            <w:tcW w:w="1810" w:type="dxa"/>
            <w:vAlign w:val="center"/>
          </w:tcPr>
          <w:p w14:paraId="00612F05" w14:textId="77777777" w:rsidR="00C9769D" w:rsidRPr="00E30D46" w:rsidRDefault="00C9769D" w:rsidP="00FE38E5">
            <w:pPr>
              <w:jc w:val="center"/>
              <w:rPr>
                <w:color w:val="000000"/>
              </w:rPr>
            </w:pPr>
            <w:r w:rsidRPr="00E30D46">
              <w:rPr>
                <w:color w:val="000000"/>
              </w:rPr>
              <w:t>100</w:t>
            </w:r>
          </w:p>
        </w:tc>
        <w:tc>
          <w:tcPr>
            <w:tcW w:w="1800" w:type="dxa"/>
            <w:vAlign w:val="center"/>
          </w:tcPr>
          <w:p w14:paraId="2B5589BE" w14:textId="77777777" w:rsidR="00C9769D" w:rsidRPr="00E30D46" w:rsidRDefault="00C9769D" w:rsidP="00FE38E5">
            <w:pPr>
              <w:jc w:val="center"/>
              <w:rPr>
                <w:color w:val="000000"/>
              </w:rPr>
            </w:pPr>
            <w:r w:rsidRPr="00E30D46">
              <w:rPr>
                <w:color w:val="000000"/>
              </w:rPr>
              <w:t>N/A</w:t>
            </w:r>
          </w:p>
        </w:tc>
        <w:tc>
          <w:tcPr>
            <w:tcW w:w="1260" w:type="dxa"/>
            <w:vAlign w:val="center"/>
          </w:tcPr>
          <w:p w14:paraId="0B91F6F9" w14:textId="77777777" w:rsidR="00C9769D" w:rsidRPr="00E30D46" w:rsidRDefault="00C9769D" w:rsidP="00FE38E5">
            <w:pPr>
              <w:jc w:val="center"/>
              <w:rPr>
                <w:color w:val="000000"/>
              </w:rPr>
            </w:pPr>
            <w:r w:rsidRPr="00E30D46">
              <w:rPr>
                <w:color w:val="000000"/>
              </w:rPr>
              <w:t>5.0</w:t>
            </w:r>
            <w:r w:rsidRPr="00E30D46">
              <w:rPr>
                <w:vertAlign w:val="superscript"/>
              </w:rPr>
              <w:t>(a)</w:t>
            </w:r>
          </w:p>
        </w:tc>
        <w:tc>
          <w:tcPr>
            <w:tcW w:w="3240" w:type="dxa"/>
            <w:vAlign w:val="center"/>
          </w:tcPr>
          <w:p w14:paraId="79BC721D" w14:textId="77777777" w:rsidR="00C9769D" w:rsidRPr="00E30D46" w:rsidRDefault="00C9769D" w:rsidP="00FE38E5">
            <w:pPr>
              <w:jc w:val="center"/>
            </w:pPr>
            <w:r w:rsidRPr="00E30D46">
              <w:rPr>
                <w:color w:val="000000"/>
              </w:rPr>
              <w:t>&lt;100</w:t>
            </w:r>
          </w:p>
        </w:tc>
      </w:tr>
      <w:tr w:rsidR="00C9769D" w:rsidRPr="00E30D46" w14:paraId="1D236438" w14:textId="77777777" w:rsidTr="00E30D46">
        <w:trPr>
          <w:jc w:val="center"/>
        </w:trPr>
        <w:tc>
          <w:tcPr>
            <w:tcW w:w="2150" w:type="dxa"/>
            <w:vAlign w:val="center"/>
          </w:tcPr>
          <w:p w14:paraId="46C53D0F" w14:textId="77777777" w:rsidR="00C9769D" w:rsidRPr="00E30D46" w:rsidRDefault="00C9769D" w:rsidP="00FE38E5">
            <w:pPr>
              <w:rPr>
                <w:color w:val="000000"/>
              </w:rPr>
            </w:pPr>
            <w:r w:rsidRPr="00E30D46">
              <w:rPr>
                <w:color w:val="000000"/>
              </w:rPr>
              <w:t>CO</w:t>
            </w:r>
          </w:p>
        </w:tc>
        <w:tc>
          <w:tcPr>
            <w:tcW w:w="1810" w:type="dxa"/>
            <w:vAlign w:val="center"/>
          </w:tcPr>
          <w:p w14:paraId="17C448CF" w14:textId="77777777" w:rsidR="00C9769D" w:rsidRPr="00E30D46" w:rsidRDefault="00C9769D" w:rsidP="00FE38E5">
            <w:pPr>
              <w:jc w:val="center"/>
              <w:rPr>
                <w:color w:val="000000"/>
              </w:rPr>
            </w:pPr>
            <w:r w:rsidRPr="00E30D46">
              <w:rPr>
                <w:color w:val="000000"/>
              </w:rPr>
              <w:t>21</w:t>
            </w:r>
          </w:p>
        </w:tc>
        <w:tc>
          <w:tcPr>
            <w:tcW w:w="1800" w:type="dxa"/>
            <w:vAlign w:val="center"/>
          </w:tcPr>
          <w:p w14:paraId="6029F74D" w14:textId="77777777" w:rsidR="00C9769D" w:rsidRPr="00E30D46" w:rsidRDefault="00C9769D" w:rsidP="00FE38E5">
            <w:pPr>
              <w:jc w:val="center"/>
              <w:rPr>
                <w:color w:val="000000"/>
              </w:rPr>
            </w:pPr>
            <w:r w:rsidRPr="00E30D46">
              <w:rPr>
                <w:color w:val="000000"/>
              </w:rPr>
              <w:t>N/A</w:t>
            </w:r>
          </w:p>
        </w:tc>
        <w:tc>
          <w:tcPr>
            <w:tcW w:w="1260" w:type="dxa"/>
            <w:vAlign w:val="center"/>
          </w:tcPr>
          <w:p w14:paraId="45013777" w14:textId="77777777" w:rsidR="00C9769D" w:rsidRPr="00E30D46" w:rsidRDefault="00C9769D" w:rsidP="00FE38E5">
            <w:pPr>
              <w:jc w:val="center"/>
              <w:rPr>
                <w:color w:val="000000"/>
              </w:rPr>
            </w:pPr>
            <w:r w:rsidRPr="00E30D46">
              <w:rPr>
                <w:color w:val="000000"/>
              </w:rPr>
              <w:t>4.2</w:t>
            </w:r>
            <w:r w:rsidRPr="00E30D46">
              <w:rPr>
                <w:vertAlign w:val="superscript"/>
              </w:rPr>
              <w:t>(a)</w:t>
            </w:r>
          </w:p>
        </w:tc>
        <w:tc>
          <w:tcPr>
            <w:tcW w:w="3240" w:type="dxa"/>
            <w:vAlign w:val="center"/>
          </w:tcPr>
          <w:p w14:paraId="5AB998AF" w14:textId="77777777" w:rsidR="00C9769D" w:rsidRPr="00E30D46" w:rsidRDefault="00C9769D" w:rsidP="00FE38E5">
            <w:pPr>
              <w:jc w:val="center"/>
            </w:pPr>
            <w:r w:rsidRPr="00E30D46">
              <w:rPr>
                <w:color w:val="000000"/>
              </w:rPr>
              <w:t>&lt;100</w:t>
            </w:r>
          </w:p>
        </w:tc>
      </w:tr>
      <w:tr w:rsidR="00C9769D" w:rsidRPr="00E30D46" w14:paraId="7B71F8B8" w14:textId="77777777" w:rsidTr="00E30D46">
        <w:trPr>
          <w:jc w:val="center"/>
        </w:trPr>
        <w:tc>
          <w:tcPr>
            <w:tcW w:w="2150" w:type="dxa"/>
            <w:vAlign w:val="center"/>
          </w:tcPr>
          <w:p w14:paraId="71C8685F" w14:textId="77777777" w:rsidR="00C9769D" w:rsidRPr="00E30D46" w:rsidRDefault="00C9769D" w:rsidP="00FE38E5">
            <w:pPr>
              <w:rPr>
                <w:color w:val="000000"/>
              </w:rPr>
            </w:pPr>
            <w:r w:rsidRPr="00E30D46">
              <w:rPr>
                <w:color w:val="000000"/>
              </w:rPr>
              <w:t>Objectionable Odors</w:t>
            </w:r>
          </w:p>
        </w:tc>
        <w:tc>
          <w:tcPr>
            <w:tcW w:w="1810" w:type="dxa"/>
            <w:shd w:val="clear" w:color="auto" w:fill="F2F2F2"/>
            <w:vAlign w:val="center"/>
          </w:tcPr>
          <w:p w14:paraId="3058EEE9" w14:textId="77777777" w:rsidR="00C9769D" w:rsidRPr="00E30D46" w:rsidRDefault="00C9769D" w:rsidP="00FE38E5">
            <w:pPr>
              <w:jc w:val="center"/>
              <w:rPr>
                <w:color w:val="000000"/>
              </w:rPr>
            </w:pPr>
          </w:p>
        </w:tc>
        <w:tc>
          <w:tcPr>
            <w:tcW w:w="1800" w:type="dxa"/>
            <w:vAlign w:val="center"/>
          </w:tcPr>
          <w:p w14:paraId="5ED237C9" w14:textId="77777777" w:rsidR="00C9769D" w:rsidRPr="00E30D46" w:rsidRDefault="00C9769D" w:rsidP="00FE38E5">
            <w:pPr>
              <w:jc w:val="center"/>
              <w:rPr>
                <w:color w:val="000000"/>
              </w:rPr>
            </w:pPr>
            <w:r w:rsidRPr="00E30D46">
              <w:rPr>
                <w:color w:val="000000"/>
              </w:rPr>
              <w:t>62-296.320(2)</w:t>
            </w:r>
          </w:p>
        </w:tc>
        <w:tc>
          <w:tcPr>
            <w:tcW w:w="1260" w:type="dxa"/>
            <w:vAlign w:val="center"/>
          </w:tcPr>
          <w:p w14:paraId="41B2FD60" w14:textId="77777777" w:rsidR="00C9769D" w:rsidRPr="00E30D46" w:rsidRDefault="00C9769D" w:rsidP="00FE38E5">
            <w:pPr>
              <w:jc w:val="center"/>
              <w:rPr>
                <w:color w:val="000000"/>
              </w:rPr>
            </w:pPr>
            <w:r w:rsidRPr="00E30D46">
              <w:rPr>
                <w:color w:val="000000"/>
              </w:rPr>
              <w:t>N/A</w:t>
            </w:r>
          </w:p>
        </w:tc>
        <w:tc>
          <w:tcPr>
            <w:tcW w:w="3240" w:type="dxa"/>
            <w:vAlign w:val="center"/>
          </w:tcPr>
          <w:p w14:paraId="0AAF202C" w14:textId="77777777" w:rsidR="00C9769D" w:rsidRPr="00E30D46" w:rsidRDefault="00C9769D" w:rsidP="00FE38E5">
            <w:pPr>
              <w:rPr>
                <w:color w:val="000000"/>
              </w:rPr>
            </w:pPr>
            <w:r w:rsidRPr="00E30D46">
              <w:rPr>
                <w:color w:val="000000"/>
              </w:rPr>
              <w:t>None allowed off plant property</w:t>
            </w:r>
          </w:p>
        </w:tc>
      </w:tr>
      <w:tr w:rsidR="00C9769D" w:rsidRPr="00E30D46" w14:paraId="458A997A" w14:textId="77777777" w:rsidTr="00E30D46">
        <w:trPr>
          <w:jc w:val="center"/>
        </w:trPr>
        <w:tc>
          <w:tcPr>
            <w:tcW w:w="2150" w:type="dxa"/>
            <w:vAlign w:val="center"/>
          </w:tcPr>
          <w:p w14:paraId="5E5FA8A6" w14:textId="77777777" w:rsidR="00C9769D" w:rsidRPr="00E30D46" w:rsidRDefault="00C9769D" w:rsidP="00FE38E5">
            <w:pPr>
              <w:rPr>
                <w:color w:val="000000"/>
              </w:rPr>
            </w:pPr>
            <w:r w:rsidRPr="00E30D46">
              <w:rPr>
                <w:color w:val="000000"/>
              </w:rPr>
              <w:t>Visible Emissions (VE)</w:t>
            </w:r>
          </w:p>
        </w:tc>
        <w:tc>
          <w:tcPr>
            <w:tcW w:w="1810" w:type="dxa"/>
            <w:shd w:val="clear" w:color="auto" w:fill="F2F2F2"/>
            <w:vAlign w:val="center"/>
          </w:tcPr>
          <w:p w14:paraId="16D5C13F" w14:textId="77777777" w:rsidR="00C9769D" w:rsidRPr="00E30D46" w:rsidRDefault="00C9769D" w:rsidP="00FE38E5">
            <w:pPr>
              <w:jc w:val="center"/>
              <w:rPr>
                <w:color w:val="000000"/>
              </w:rPr>
            </w:pPr>
          </w:p>
        </w:tc>
        <w:tc>
          <w:tcPr>
            <w:tcW w:w="1800" w:type="dxa"/>
            <w:vAlign w:val="center"/>
          </w:tcPr>
          <w:p w14:paraId="216358AB" w14:textId="77777777" w:rsidR="00C9769D" w:rsidRPr="00E30D46" w:rsidRDefault="00C9769D" w:rsidP="00FE38E5">
            <w:pPr>
              <w:jc w:val="center"/>
              <w:rPr>
                <w:color w:val="000000"/>
              </w:rPr>
            </w:pPr>
            <w:r w:rsidRPr="00E30D46">
              <w:rPr>
                <w:color w:val="000000"/>
              </w:rPr>
              <w:t>62-296.320(4)(b)</w:t>
            </w:r>
          </w:p>
        </w:tc>
        <w:tc>
          <w:tcPr>
            <w:tcW w:w="1260" w:type="dxa"/>
            <w:vAlign w:val="center"/>
          </w:tcPr>
          <w:p w14:paraId="7B4D563C" w14:textId="77777777" w:rsidR="00C9769D" w:rsidRPr="00E30D46" w:rsidRDefault="00C9769D" w:rsidP="00FE38E5">
            <w:pPr>
              <w:jc w:val="center"/>
              <w:rPr>
                <w:color w:val="000000"/>
              </w:rPr>
            </w:pPr>
            <w:r w:rsidRPr="00E30D46">
              <w:rPr>
                <w:color w:val="000000"/>
              </w:rPr>
              <w:t>N/A</w:t>
            </w:r>
          </w:p>
        </w:tc>
        <w:tc>
          <w:tcPr>
            <w:tcW w:w="3240" w:type="dxa"/>
            <w:vAlign w:val="center"/>
          </w:tcPr>
          <w:p w14:paraId="60F22BE3" w14:textId="77777777" w:rsidR="00C9769D" w:rsidRPr="00E30D46" w:rsidRDefault="00C9769D" w:rsidP="00FE38E5">
            <w:pPr>
              <w:rPr>
                <w:color w:val="000000"/>
              </w:rPr>
            </w:pPr>
            <w:r w:rsidRPr="00E30D46">
              <w:rPr>
                <w:color w:val="000000"/>
              </w:rPr>
              <w:t>Not more than 20% opacity</w:t>
            </w:r>
          </w:p>
        </w:tc>
      </w:tr>
    </w:tbl>
    <w:p w14:paraId="712EBA61" w14:textId="3A22E087" w:rsidR="00C9769D" w:rsidRPr="00204339" w:rsidRDefault="0050489C" w:rsidP="0050489C">
      <w:pPr>
        <w:autoSpaceDE w:val="0"/>
        <w:autoSpaceDN w:val="0"/>
        <w:adjustRightInd w:val="0"/>
        <w:ind w:left="180" w:hanging="180"/>
      </w:pPr>
      <w:r w:rsidRPr="00467BE4">
        <w:rPr>
          <w:vertAlign w:val="superscript"/>
        </w:rPr>
        <w:t>(a)</w:t>
      </w:r>
      <w:r>
        <w:t xml:space="preserve"> </w:t>
      </w:r>
      <w:r w:rsidR="00C9769D" w:rsidRPr="00204339">
        <w:t xml:space="preserve">Estimated emissions from the air heaters </w:t>
      </w:r>
      <w:r w:rsidR="00C9769D" w:rsidRPr="00204339">
        <w:rPr>
          <w:color w:val="000000"/>
        </w:rPr>
        <w:t>were calculated using 8,760 operating hours per year.</w:t>
      </w:r>
    </w:p>
    <w:p w14:paraId="28B10C02" w14:textId="7CEEC2D6" w:rsidR="00C9769D" w:rsidRPr="00204339" w:rsidRDefault="0050489C" w:rsidP="0050489C">
      <w:pPr>
        <w:autoSpaceDE w:val="0"/>
        <w:autoSpaceDN w:val="0"/>
        <w:adjustRightInd w:val="0"/>
        <w:ind w:left="180" w:hanging="180"/>
      </w:pPr>
      <w:r w:rsidRPr="00467BE4">
        <w:rPr>
          <w:vertAlign w:val="superscript"/>
        </w:rPr>
        <w:t>(b)</w:t>
      </w:r>
      <w:r>
        <w:t xml:space="preserve"> </w:t>
      </w:r>
      <w:r w:rsidR="00C9769D" w:rsidRPr="00204339">
        <w:t xml:space="preserve">Emission factor for PM from cotton ginning is from AP-42 Table 9.7-1.  </w:t>
      </w:r>
      <w:r w:rsidR="003057C0">
        <w:t>The e</w:t>
      </w:r>
      <w:r w:rsidR="00C9769D" w:rsidRPr="00204339">
        <w:t xml:space="preserve">mission factor </w:t>
      </w:r>
      <w:r w:rsidR="003057C0">
        <w:t xml:space="preserve">for PM from </w:t>
      </w:r>
      <w:r w:rsidR="00C9769D" w:rsidRPr="00204339">
        <w:t xml:space="preserve">the air heaters is from AP-42 Table 1.4-2, </w:t>
      </w:r>
      <w:r w:rsidR="003057C0">
        <w:t xml:space="preserve">emission factors for </w:t>
      </w:r>
      <w:r w:rsidR="00C9769D" w:rsidRPr="00204339">
        <w:rPr>
          <w:color w:val="000000"/>
        </w:rPr>
        <w:t>NOx</w:t>
      </w:r>
      <w:r w:rsidR="00C9769D" w:rsidRPr="00204339">
        <w:t xml:space="preserve"> and CO are from AP-42 Table 1.4-1, and </w:t>
      </w:r>
      <w:r w:rsidR="003057C0">
        <w:t xml:space="preserve">emission factors for </w:t>
      </w:r>
      <w:r w:rsidR="00C9769D" w:rsidRPr="00204339">
        <w:t>SO</w:t>
      </w:r>
      <w:r w:rsidR="00C9769D" w:rsidRPr="00204339">
        <w:rPr>
          <w:vertAlign w:val="subscript"/>
        </w:rPr>
        <w:t>2</w:t>
      </w:r>
      <w:r w:rsidR="00C9769D" w:rsidRPr="00204339">
        <w:t xml:space="preserve"> and VOC are from AP-42 Table 1.4-2.  (Units are: </w:t>
      </w:r>
      <w:proofErr w:type="spellStart"/>
      <w:r w:rsidR="00C9769D" w:rsidRPr="00204339">
        <w:t>lbs</w:t>
      </w:r>
      <w:proofErr w:type="spellEnd"/>
      <w:r w:rsidR="00C9769D" w:rsidRPr="00204339">
        <w:t xml:space="preserve"> of pollutant per </w:t>
      </w:r>
      <w:proofErr w:type="spellStart"/>
      <w:r w:rsidR="00C9769D" w:rsidRPr="00204339">
        <w:t>MMscf</w:t>
      </w:r>
      <w:proofErr w:type="spellEnd"/>
      <w:r w:rsidR="00C9769D" w:rsidRPr="00204339">
        <w:t xml:space="preserve"> of Natural Gas).</w:t>
      </w:r>
    </w:p>
    <w:p w14:paraId="2B266A71" w14:textId="3183E525" w:rsidR="00C9769D" w:rsidRPr="00204339" w:rsidRDefault="00C9769D" w:rsidP="0050489C">
      <w:pPr>
        <w:autoSpaceDE w:val="0"/>
        <w:autoSpaceDN w:val="0"/>
        <w:adjustRightInd w:val="0"/>
        <w:spacing w:after="120"/>
        <w:ind w:left="180" w:hanging="180"/>
      </w:pPr>
      <w:r w:rsidRPr="00204339">
        <w:rPr>
          <w:vertAlign w:val="superscript"/>
        </w:rPr>
        <w:t xml:space="preserve">(c) </w:t>
      </w:r>
      <w:r w:rsidRPr="00204339">
        <w:t>PM emissions from cotton ginning are based on 75,000 Bales/year and 2,000 operating hours/year.</w:t>
      </w:r>
    </w:p>
    <w:p w14:paraId="36D81B3F" w14:textId="77777777" w:rsidR="00DE6A6E" w:rsidRPr="00E30D46" w:rsidRDefault="006244BD" w:rsidP="00113FCD">
      <w:pPr>
        <w:pStyle w:val="BodyText3"/>
        <w:numPr>
          <w:ilvl w:val="12"/>
          <w:numId w:val="0"/>
        </w:numPr>
        <w:rPr>
          <w:b/>
          <w:sz w:val="22"/>
          <w:szCs w:val="22"/>
        </w:rPr>
      </w:pPr>
      <w:r w:rsidRPr="00E30D46">
        <w:rPr>
          <w:b/>
          <w:sz w:val="22"/>
          <w:szCs w:val="22"/>
        </w:rPr>
        <w:t>FACILITY REGULATORY CLASSIFICATION</w:t>
      </w:r>
    </w:p>
    <w:p w14:paraId="1B9A2052" w14:textId="77777777" w:rsidR="00DE6A6E" w:rsidRPr="00E30D46" w:rsidRDefault="00DE6A6E" w:rsidP="00113FCD">
      <w:pPr>
        <w:numPr>
          <w:ilvl w:val="0"/>
          <w:numId w:val="12"/>
        </w:numPr>
        <w:spacing w:after="120"/>
        <w:rPr>
          <w:sz w:val="22"/>
          <w:szCs w:val="22"/>
        </w:rPr>
      </w:pPr>
      <w:r w:rsidRPr="00E30D46">
        <w:rPr>
          <w:sz w:val="22"/>
          <w:szCs w:val="22"/>
        </w:rPr>
        <w:t>The facility is not a major source of hazardous air pollutants (HAP).</w:t>
      </w:r>
    </w:p>
    <w:p w14:paraId="02D6BADE" w14:textId="77777777" w:rsidR="00DE6A6E" w:rsidRPr="00E30D46" w:rsidRDefault="00DE6A6E" w:rsidP="00113FCD">
      <w:pPr>
        <w:numPr>
          <w:ilvl w:val="0"/>
          <w:numId w:val="12"/>
        </w:numPr>
        <w:spacing w:after="120"/>
        <w:rPr>
          <w:sz w:val="22"/>
          <w:szCs w:val="22"/>
        </w:rPr>
      </w:pPr>
      <w:r w:rsidRPr="00E30D46">
        <w:rPr>
          <w:sz w:val="22"/>
          <w:szCs w:val="22"/>
        </w:rPr>
        <w:t xml:space="preserve">The facility is not a Title V major source of air pollution in accordance with Chapter </w:t>
      </w:r>
      <w:r w:rsidR="006244BD" w:rsidRPr="00E30D46">
        <w:rPr>
          <w:sz w:val="22"/>
          <w:szCs w:val="22"/>
        </w:rPr>
        <w:t>62-</w:t>
      </w:r>
      <w:r w:rsidRPr="00E30D46">
        <w:rPr>
          <w:sz w:val="22"/>
          <w:szCs w:val="22"/>
        </w:rPr>
        <w:t>213, F.A.C.</w:t>
      </w:r>
    </w:p>
    <w:p w14:paraId="02CB784C" w14:textId="77777777" w:rsidR="00DE6A6E" w:rsidRPr="00E30D46" w:rsidRDefault="00DE6A6E" w:rsidP="00113FCD">
      <w:pPr>
        <w:numPr>
          <w:ilvl w:val="0"/>
          <w:numId w:val="12"/>
        </w:numPr>
        <w:spacing w:after="120"/>
        <w:rPr>
          <w:sz w:val="22"/>
          <w:szCs w:val="22"/>
        </w:rPr>
      </w:pPr>
      <w:r w:rsidRPr="00E30D46">
        <w:rPr>
          <w:sz w:val="22"/>
          <w:szCs w:val="22"/>
        </w:rPr>
        <w:t xml:space="preserve">The facility is not a </w:t>
      </w:r>
      <w:r w:rsidR="006244BD" w:rsidRPr="00E30D46">
        <w:rPr>
          <w:sz w:val="22"/>
          <w:szCs w:val="22"/>
        </w:rPr>
        <w:t>major stationary source in accordance with Rule 62-212.400, F.A.C. for the Prevention of Significant Deterioration (PSD) of Air Quality.</w:t>
      </w:r>
    </w:p>
    <w:p w14:paraId="32EFA842" w14:textId="100B375F" w:rsidR="00DE6A6E" w:rsidRPr="00E30D46" w:rsidRDefault="009127AC" w:rsidP="00113FCD">
      <w:pPr>
        <w:rPr>
          <w:sz w:val="22"/>
          <w:szCs w:val="22"/>
        </w:rPr>
      </w:pPr>
      <w:r w:rsidRPr="00E30D46">
        <w:rPr>
          <w:noProof/>
          <w:sz w:val="22"/>
          <w:szCs w:val="22"/>
        </w:rPr>
        <w:drawing>
          <wp:inline distT="0" distB="0" distL="0" distR="0" wp14:anchorId="375C9D67" wp14:editId="770F527B">
            <wp:extent cx="149860" cy="149860"/>
            <wp:effectExtent l="0" t="0" r="2540" b="0"/>
            <wp:docPr id="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9"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ermit" w:history="1">
        <w:r w:rsidRPr="00E30D46">
          <w:rPr>
            <w:rStyle w:val="Hyperlink"/>
            <w:sz w:val="22"/>
            <w:szCs w:val="22"/>
          </w:rPr>
          <w:t>Back to Top</w:t>
        </w:r>
      </w:hyperlink>
      <w:r w:rsidRPr="00E30D46">
        <w:rPr>
          <w:rStyle w:val="Hyperlink"/>
          <w:sz w:val="22"/>
          <w:szCs w:val="22"/>
        </w:rPr>
        <w:t xml:space="preserve"> </w:t>
      </w:r>
    </w:p>
    <w:p w14:paraId="4F6FA47C" w14:textId="77777777" w:rsidR="00DE6A6E" w:rsidRPr="00A60A56" w:rsidRDefault="00DE6A6E" w:rsidP="00DE6A6E">
      <w:pPr>
        <w:ind w:hanging="630"/>
        <w:rPr>
          <w:sz w:val="22"/>
          <w:szCs w:val="22"/>
        </w:rPr>
        <w:sectPr w:rsidR="00DE6A6E" w:rsidRPr="00A60A56" w:rsidSect="009E0C70">
          <w:headerReference w:type="even" r:id="rId21"/>
          <w:headerReference w:type="default" r:id="rId22"/>
          <w:footerReference w:type="default" r:id="rId23"/>
          <w:headerReference w:type="first" r:id="rId24"/>
          <w:pgSz w:w="12240" w:h="15840" w:code="1"/>
          <w:pgMar w:top="720" w:right="1080" w:bottom="720" w:left="1080" w:header="720" w:footer="720" w:gutter="0"/>
          <w:cols w:space="720"/>
        </w:sectPr>
      </w:pPr>
    </w:p>
    <w:p w14:paraId="3DF5AACF" w14:textId="77777777" w:rsidR="00E64D5D" w:rsidRPr="00E30D46" w:rsidRDefault="00E64D5D" w:rsidP="00E64D5D">
      <w:pPr>
        <w:numPr>
          <w:ilvl w:val="0"/>
          <w:numId w:val="4"/>
        </w:numPr>
        <w:tabs>
          <w:tab w:val="clear" w:pos="360"/>
        </w:tabs>
        <w:spacing w:after="120"/>
        <w:rPr>
          <w:sz w:val="22"/>
          <w:szCs w:val="22"/>
        </w:rPr>
      </w:pPr>
      <w:r w:rsidRPr="00E30D46">
        <w:rPr>
          <w:bCs/>
          <w:sz w:val="22"/>
          <w:szCs w:val="22"/>
          <w:u w:val="single"/>
        </w:rPr>
        <w:lastRenderedPageBreak/>
        <w:t>Permitting Authority</w:t>
      </w:r>
      <w:r w:rsidRPr="00E30D46">
        <w:rPr>
          <w:bCs/>
          <w:sz w:val="22"/>
          <w:szCs w:val="22"/>
        </w:rPr>
        <w:t xml:space="preserve">:  The permitting authority for this project is </w:t>
      </w:r>
      <w:r w:rsidRPr="00E30D46">
        <w:rPr>
          <w:sz w:val="22"/>
          <w:szCs w:val="22"/>
        </w:rPr>
        <w:t xml:space="preserve">the Department of Environmental Protection, Northwest District Office Permitting Program.  The Northwest District mailing address is 160 West Government Street, Suite 308, Pensacola, </w:t>
      </w:r>
      <w:proofErr w:type="gramStart"/>
      <w:r w:rsidRPr="00E30D46">
        <w:rPr>
          <w:sz w:val="22"/>
          <w:szCs w:val="22"/>
        </w:rPr>
        <w:t>Florida  32502</w:t>
      </w:r>
      <w:proofErr w:type="gramEnd"/>
      <w:r w:rsidRPr="00E30D46">
        <w:rPr>
          <w:sz w:val="22"/>
          <w:szCs w:val="22"/>
        </w:rPr>
        <w:t xml:space="preserve">-5740.  All documents related to applications for permits to operate an emissions unit shall be submitted to the Northwest District Office at the above address or by electronic mail at </w:t>
      </w:r>
      <w:hyperlink r:id="rId25" w:history="1">
        <w:r w:rsidRPr="00E30D46">
          <w:rPr>
            <w:rStyle w:val="Hyperlink"/>
            <w:sz w:val="22"/>
            <w:szCs w:val="22"/>
          </w:rPr>
          <w:t>epost_nwdwasteair@floridadep.gov</w:t>
        </w:r>
      </w:hyperlink>
      <w:r w:rsidRPr="00E30D46">
        <w:rPr>
          <w:sz w:val="22"/>
          <w:szCs w:val="22"/>
        </w:rPr>
        <w:t>.</w:t>
      </w:r>
    </w:p>
    <w:p w14:paraId="14A69CD8" w14:textId="77777777" w:rsidR="00E64D5D" w:rsidRPr="00E30D46" w:rsidRDefault="00E64D5D" w:rsidP="00E64D5D">
      <w:pPr>
        <w:numPr>
          <w:ilvl w:val="0"/>
          <w:numId w:val="4"/>
        </w:numPr>
        <w:spacing w:after="120"/>
        <w:rPr>
          <w:sz w:val="22"/>
          <w:szCs w:val="22"/>
        </w:rPr>
      </w:pPr>
      <w:r w:rsidRPr="00E30D46">
        <w:rPr>
          <w:bCs/>
          <w:sz w:val="22"/>
          <w:szCs w:val="22"/>
          <w:u w:val="single"/>
        </w:rPr>
        <w:t>Compliance Authority</w:t>
      </w:r>
      <w:r w:rsidRPr="00E30D46">
        <w:rPr>
          <w:bCs/>
          <w:sz w:val="22"/>
          <w:szCs w:val="22"/>
        </w:rPr>
        <w:t xml:space="preserve">:  </w:t>
      </w:r>
      <w:r w:rsidRPr="00E30D46">
        <w:rPr>
          <w:sz w:val="22"/>
          <w:szCs w:val="22"/>
        </w:rPr>
        <w:t xml:space="preserve">All documents related to compliance activities such as reports, tests, and notifications shall be submitted to the Northwest District Office Compliance Assurance Program at:  160 West Government Street, Suite 308, Pensacola, </w:t>
      </w:r>
      <w:proofErr w:type="gramStart"/>
      <w:r w:rsidRPr="00E30D46">
        <w:rPr>
          <w:sz w:val="22"/>
          <w:szCs w:val="22"/>
        </w:rPr>
        <w:t>Florida  32502</w:t>
      </w:r>
      <w:proofErr w:type="gramEnd"/>
      <w:r w:rsidRPr="00E30D46">
        <w:rPr>
          <w:sz w:val="22"/>
          <w:szCs w:val="22"/>
        </w:rPr>
        <w:t xml:space="preserve">-5740 or by electronic mail at </w:t>
      </w:r>
      <w:hyperlink r:id="rId26" w:history="1">
        <w:r w:rsidRPr="00E30D46">
          <w:rPr>
            <w:rStyle w:val="Hyperlink"/>
            <w:sz w:val="22"/>
            <w:szCs w:val="22"/>
          </w:rPr>
          <w:t>nwdair@floridadep.gov</w:t>
        </w:r>
      </w:hyperlink>
      <w:r w:rsidRPr="00E30D46">
        <w:rPr>
          <w:sz w:val="22"/>
          <w:szCs w:val="22"/>
        </w:rPr>
        <w:t>.</w:t>
      </w:r>
    </w:p>
    <w:p w14:paraId="67ED6240" w14:textId="351545B9" w:rsidR="00DE6A6E" w:rsidRPr="00E30D46" w:rsidRDefault="00BC33B4" w:rsidP="00BC33B4">
      <w:pPr>
        <w:numPr>
          <w:ilvl w:val="0"/>
          <w:numId w:val="4"/>
        </w:numPr>
        <w:spacing w:after="120"/>
        <w:rPr>
          <w:sz w:val="22"/>
          <w:szCs w:val="22"/>
        </w:rPr>
      </w:pPr>
      <w:r w:rsidRPr="00E30D46">
        <w:rPr>
          <w:bCs/>
          <w:sz w:val="22"/>
          <w:szCs w:val="22"/>
          <w:u w:val="single"/>
        </w:rPr>
        <w:t>Appendices</w:t>
      </w:r>
      <w:r w:rsidRPr="00E30D46">
        <w:rPr>
          <w:bCs/>
          <w:sz w:val="22"/>
          <w:szCs w:val="22"/>
        </w:rPr>
        <w:t xml:space="preserve">:  </w:t>
      </w:r>
      <w:r w:rsidRPr="00E30D46">
        <w:rPr>
          <w:sz w:val="22"/>
          <w:szCs w:val="22"/>
        </w:rPr>
        <w:t>The following Appendices are attached as a part of this permit:  Appendix A (Citation Formats and Glossary of Common Terms); Appendix B (General Conditions); Appendix C (Common Conditions); Appendix D (Common Testing Requirements)</w:t>
      </w:r>
      <w:r w:rsidR="00D00A17" w:rsidRPr="00E30D46">
        <w:rPr>
          <w:sz w:val="22"/>
          <w:szCs w:val="22"/>
        </w:rPr>
        <w:t>; and Appendix E (Operation and Maintenance Plan)</w:t>
      </w:r>
      <w:r w:rsidRPr="00E30D46">
        <w:rPr>
          <w:sz w:val="22"/>
          <w:szCs w:val="22"/>
        </w:rPr>
        <w:t>.</w:t>
      </w:r>
    </w:p>
    <w:p w14:paraId="18DF0F70" w14:textId="77777777" w:rsidR="00DE6A6E" w:rsidRPr="00E30D46" w:rsidRDefault="00DE6A6E" w:rsidP="00DE6A6E">
      <w:pPr>
        <w:numPr>
          <w:ilvl w:val="0"/>
          <w:numId w:val="4"/>
        </w:numPr>
        <w:spacing w:after="120"/>
        <w:rPr>
          <w:sz w:val="22"/>
          <w:szCs w:val="22"/>
        </w:rPr>
      </w:pPr>
      <w:r w:rsidRPr="00E30D46">
        <w:rPr>
          <w:sz w:val="22"/>
          <w:szCs w:val="22"/>
          <w:u w:val="single"/>
        </w:rPr>
        <w:t>Applicable Regulations, Forms and Application Procedures</w:t>
      </w:r>
      <w:r w:rsidRPr="00E30D46">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405FFB87" w14:textId="77777777" w:rsidR="00DE6A6E" w:rsidRPr="00E30D46" w:rsidRDefault="00DE6A6E" w:rsidP="00DE6A6E">
      <w:pPr>
        <w:numPr>
          <w:ilvl w:val="0"/>
          <w:numId w:val="4"/>
        </w:numPr>
        <w:spacing w:after="120"/>
        <w:rPr>
          <w:sz w:val="22"/>
          <w:szCs w:val="22"/>
        </w:rPr>
      </w:pPr>
      <w:r w:rsidRPr="00E30D46">
        <w:rPr>
          <w:sz w:val="22"/>
          <w:szCs w:val="22"/>
          <w:u w:val="single"/>
        </w:rPr>
        <w:t>New or Additional Conditions</w:t>
      </w:r>
      <w:r w:rsidRPr="00E30D46">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3D413A97" w14:textId="77777777" w:rsidR="00DE6A6E" w:rsidRPr="00E30D46" w:rsidRDefault="00DE6A6E" w:rsidP="00DE6A6E">
      <w:pPr>
        <w:numPr>
          <w:ilvl w:val="0"/>
          <w:numId w:val="4"/>
        </w:numPr>
        <w:spacing w:after="120"/>
        <w:rPr>
          <w:sz w:val="22"/>
          <w:szCs w:val="22"/>
        </w:rPr>
      </w:pPr>
      <w:r w:rsidRPr="00E30D46">
        <w:rPr>
          <w:sz w:val="22"/>
          <w:szCs w:val="22"/>
          <w:u w:val="single"/>
        </w:rPr>
        <w:t>Modifications</w:t>
      </w:r>
      <w:r w:rsidRPr="00E30D46">
        <w:rPr>
          <w:sz w:val="22"/>
          <w:szCs w:val="22"/>
        </w:rPr>
        <w:t xml:space="preserve">:  No new emissions unit shall be </w:t>
      </w:r>
      <w:proofErr w:type="gramStart"/>
      <w:r w:rsidRPr="00E30D46">
        <w:rPr>
          <w:sz w:val="22"/>
          <w:szCs w:val="22"/>
        </w:rPr>
        <w:t>constructed</w:t>
      </w:r>
      <w:proofErr w:type="gramEnd"/>
      <w:r w:rsidRPr="00E30D46">
        <w:rPr>
          <w:sz w:val="22"/>
          <w:szCs w:val="22"/>
        </w:rPr>
        <w:t xml:space="preserve"> and no existing emissions unit shall be modified without obtaining an air construction permit from the Department.  Such permit shall be obtained prior to beginning construction or modification.  [Rules 62-210.300(1) and 62-212.300(1)(a), F.A.C.]</w:t>
      </w:r>
    </w:p>
    <w:p w14:paraId="0A7196D0" w14:textId="77777777" w:rsidR="006F18BD" w:rsidRPr="00E30D46" w:rsidRDefault="006F18BD" w:rsidP="002B3F32">
      <w:pPr>
        <w:numPr>
          <w:ilvl w:val="0"/>
          <w:numId w:val="4"/>
        </w:numPr>
        <w:autoSpaceDE w:val="0"/>
        <w:autoSpaceDN w:val="0"/>
        <w:adjustRightInd w:val="0"/>
        <w:spacing w:after="120"/>
        <w:rPr>
          <w:sz w:val="22"/>
          <w:szCs w:val="22"/>
        </w:rPr>
      </w:pPr>
      <w:r w:rsidRPr="00E30D46">
        <w:rPr>
          <w:bCs/>
          <w:sz w:val="22"/>
          <w:szCs w:val="22"/>
          <w:u w:val="single"/>
        </w:rPr>
        <w:t>Renewal</w:t>
      </w:r>
      <w:r w:rsidR="009239CB" w:rsidRPr="00E30D46">
        <w:rPr>
          <w:bCs/>
          <w:sz w:val="22"/>
          <w:szCs w:val="22"/>
        </w:rPr>
        <w:t>:</w:t>
      </w:r>
      <w:r w:rsidRPr="00E30D46">
        <w:rPr>
          <w:bCs/>
          <w:sz w:val="22"/>
          <w:szCs w:val="22"/>
        </w:rPr>
        <w:t xml:space="preserve">  Prior to 60 days before the expiration date of this permit, the permittee shall apply for a renewal of the permit.  </w:t>
      </w:r>
      <w:r w:rsidRPr="00E30D46">
        <w:rPr>
          <w:sz w:val="22"/>
          <w:szCs w:val="22"/>
        </w:rPr>
        <w:t xml:space="preserve">A renewal application shall be timely and sufficient.  If the application is submitted prior to </w:t>
      </w:r>
      <w:r w:rsidRPr="00E30D46">
        <w:rPr>
          <w:bCs/>
          <w:sz w:val="22"/>
          <w:szCs w:val="22"/>
        </w:rPr>
        <w:t xml:space="preserve">60 </w:t>
      </w:r>
      <w:r w:rsidRPr="00E30D46">
        <w:rPr>
          <w:sz w:val="22"/>
          <w:szCs w:val="22"/>
        </w:rPr>
        <w:t xml:space="preserve">days before expiration of the permit, it will be considered timely and sufficient.  If the renewal application is submitted </w:t>
      </w:r>
      <w:proofErr w:type="gramStart"/>
      <w:r w:rsidRPr="00E30D46">
        <w:rPr>
          <w:sz w:val="22"/>
          <w:szCs w:val="22"/>
        </w:rPr>
        <w:t>at a later date</w:t>
      </w:r>
      <w:proofErr w:type="gramEnd"/>
      <w:r w:rsidRPr="00E30D46">
        <w:rPr>
          <w:sz w:val="22"/>
          <w:szCs w:val="22"/>
        </w:rPr>
        <w:t xml:space="preserve">, it will not be considered timely and sufficient unless it is submitted and made complete prior to the expiration of the operation permit. </w:t>
      </w:r>
      <w:r w:rsidR="00526DE5" w:rsidRPr="00E30D46">
        <w:rPr>
          <w:sz w:val="22"/>
          <w:szCs w:val="22"/>
        </w:rPr>
        <w:t xml:space="preserve"> </w:t>
      </w:r>
      <w:r w:rsidRPr="00E30D46">
        <w:rPr>
          <w:sz w:val="22"/>
          <w:szCs w:val="22"/>
        </w:rPr>
        <w:t>When the application for renewal is timely and sufficient, the existing permit shall remain in effect until the renewal application has been finally acted upon by the Department</w:t>
      </w:r>
      <w:r w:rsidRPr="00E30D46">
        <w:rPr>
          <w:bCs/>
          <w:sz w:val="22"/>
          <w:szCs w:val="22"/>
        </w:rPr>
        <w:t>.</w:t>
      </w:r>
      <w:r w:rsidRPr="00E30D46">
        <w:rPr>
          <w:sz w:val="22"/>
          <w:szCs w:val="22"/>
        </w:rPr>
        <w:t xml:space="preserve">  [Rule 62-4.090, F.A.C.]</w:t>
      </w:r>
    </w:p>
    <w:p w14:paraId="1590D960" w14:textId="0C69C141" w:rsidR="00DE6A6E" w:rsidRPr="00E30D46" w:rsidRDefault="009127AC" w:rsidP="00113FCD">
      <w:pPr>
        <w:autoSpaceDE w:val="0"/>
        <w:autoSpaceDN w:val="0"/>
        <w:adjustRightInd w:val="0"/>
        <w:rPr>
          <w:sz w:val="22"/>
          <w:szCs w:val="22"/>
        </w:rPr>
      </w:pPr>
      <w:r w:rsidRPr="00E30D46">
        <w:rPr>
          <w:noProof/>
          <w:sz w:val="22"/>
          <w:szCs w:val="22"/>
        </w:rPr>
        <w:drawing>
          <wp:inline distT="0" distB="0" distL="0" distR="0" wp14:anchorId="5E4EAD07" wp14:editId="0B50C887">
            <wp:extent cx="149860" cy="149860"/>
            <wp:effectExtent l="0" t="0" r="2540" b="0"/>
            <wp:docPr id="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9"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ermit" w:history="1">
        <w:r w:rsidRPr="00E30D46">
          <w:rPr>
            <w:rStyle w:val="Hyperlink"/>
            <w:sz w:val="22"/>
            <w:szCs w:val="22"/>
          </w:rPr>
          <w:t>Back to Top</w:t>
        </w:r>
      </w:hyperlink>
      <w:r w:rsidRPr="00E30D46">
        <w:rPr>
          <w:rStyle w:val="Hyperlink"/>
          <w:sz w:val="22"/>
          <w:szCs w:val="22"/>
        </w:rPr>
        <w:t xml:space="preserve"> </w:t>
      </w:r>
    </w:p>
    <w:p w14:paraId="3817CE72" w14:textId="77777777" w:rsidR="00DE6A6E" w:rsidRPr="00E30D46" w:rsidRDefault="00DE6A6E" w:rsidP="00DE6A6E">
      <w:pPr>
        <w:ind w:firstLine="90"/>
        <w:rPr>
          <w:caps/>
          <w:sz w:val="22"/>
          <w:szCs w:val="22"/>
          <w:u w:val="single"/>
        </w:rPr>
        <w:sectPr w:rsidR="00DE6A6E" w:rsidRPr="00E30D46" w:rsidSect="009E0C70">
          <w:headerReference w:type="even" r:id="rId27"/>
          <w:headerReference w:type="default" r:id="rId28"/>
          <w:headerReference w:type="first" r:id="rId29"/>
          <w:pgSz w:w="12240" w:h="15840" w:code="1"/>
          <w:pgMar w:top="720" w:right="1080" w:bottom="720" w:left="1080" w:header="720" w:footer="720" w:gutter="0"/>
          <w:cols w:space="720"/>
          <w:docGrid w:linePitch="272"/>
        </w:sectPr>
      </w:pPr>
    </w:p>
    <w:p w14:paraId="0457C7A8" w14:textId="1D89CE4C" w:rsidR="00DE6A6E" w:rsidRPr="00E30D46" w:rsidRDefault="00DE6A6E" w:rsidP="00DE6A6E">
      <w:pPr>
        <w:pStyle w:val="BodyText3"/>
        <w:numPr>
          <w:ilvl w:val="12"/>
          <w:numId w:val="0"/>
        </w:numPr>
        <w:rPr>
          <w:sz w:val="22"/>
          <w:szCs w:val="22"/>
        </w:rPr>
      </w:pPr>
      <w:r w:rsidRPr="00E30D46">
        <w:rPr>
          <w:sz w:val="22"/>
          <w:szCs w:val="22"/>
        </w:rPr>
        <w:lastRenderedPageBreak/>
        <w:t>This section of the permit addresses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B24CE0" w14:paraId="081BE45D" w14:textId="77777777" w:rsidTr="00BC33B4">
        <w:tc>
          <w:tcPr>
            <w:tcW w:w="794" w:type="dxa"/>
            <w:tcBorders>
              <w:top w:val="single" w:sz="12" w:space="0" w:color="auto"/>
              <w:left w:val="single" w:sz="12" w:space="0" w:color="auto"/>
              <w:bottom w:val="single" w:sz="12" w:space="0" w:color="auto"/>
              <w:right w:val="single" w:sz="12" w:space="0" w:color="auto"/>
            </w:tcBorders>
          </w:tcPr>
          <w:p w14:paraId="36931C26" w14:textId="77777777" w:rsidR="00DE6A6E" w:rsidRPr="00B24CE0" w:rsidRDefault="00116042" w:rsidP="00DE6A6E">
            <w:pPr>
              <w:jc w:val="center"/>
              <w:rPr>
                <w:b/>
              </w:rPr>
            </w:pPr>
            <w:r w:rsidRPr="00B24CE0">
              <w:rPr>
                <w:b/>
              </w:rPr>
              <w:t>EU</w:t>
            </w:r>
            <w:r w:rsidR="00DE6A6E" w:rsidRPr="00B24CE0">
              <w:rPr>
                <w:b/>
              </w:rPr>
              <w:t xml:space="preserve"> No.</w:t>
            </w:r>
          </w:p>
        </w:tc>
        <w:tc>
          <w:tcPr>
            <w:tcW w:w="9360" w:type="dxa"/>
            <w:tcBorders>
              <w:top w:val="single" w:sz="12" w:space="0" w:color="auto"/>
              <w:left w:val="single" w:sz="12" w:space="0" w:color="auto"/>
              <w:bottom w:val="single" w:sz="12" w:space="0" w:color="auto"/>
              <w:right w:val="single" w:sz="12" w:space="0" w:color="auto"/>
            </w:tcBorders>
          </w:tcPr>
          <w:p w14:paraId="44ABA669" w14:textId="77777777" w:rsidR="00DE6A6E" w:rsidRPr="00B24CE0" w:rsidRDefault="00DE6A6E" w:rsidP="00DE6A6E">
            <w:r w:rsidRPr="00B24CE0">
              <w:rPr>
                <w:b/>
              </w:rPr>
              <w:t>Emission Unit Description</w:t>
            </w:r>
          </w:p>
        </w:tc>
      </w:tr>
      <w:tr w:rsidR="00DE6A6E" w:rsidRPr="00B24CE0" w14:paraId="139F8816" w14:textId="77777777" w:rsidTr="00BC33B4">
        <w:tc>
          <w:tcPr>
            <w:tcW w:w="794" w:type="dxa"/>
            <w:tcBorders>
              <w:top w:val="single" w:sz="8" w:space="0" w:color="auto"/>
              <w:left w:val="single" w:sz="12" w:space="0" w:color="auto"/>
              <w:bottom w:val="single" w:sz="12" w:space="0" w:color="auto"/>
              <w:right w:val="single" w:sz="12" w:space="0" w:color="auto"/>
            </w:tcBorders>
          </w:tcPr>
          <w:p w14:paraId="742F55E5" w14:textId="19FC37F1" w:rsidR="00DE6A6E" w:rsidRPr="00B24CE0" w:rsidRDefault="0088682A" w:rsidP="00DE6A6E">
            <w:pPr>
              <w:jc w:val="center"/>
            </w:pPr>
            <w:r w:rsidRPr="00B24CE0">
              <w:t>006</w:t>
            </w:r>
          </w:p>
        </w:tc>
        <w:tc>
          <w:tcPr>
            <w:tcW w:w="9360" w:type="dxa"/>
            <w:tcBorders>
              <w:top w:val="single" w:sz="8" w:space="0" w:color="auto"/>
              <w:left w:val="single" w:sz="12" w:space="0" w:color="auto"/>
              <w:bottom w:val="single" w:sz="12" w:space="0" w:color="auto"/>
              <w:right w:val="single" w:sz="12" w:space="0" w:color="auto"/>
            </w:tcBorders>
          </w:tcPr>
          <w:p w14:paraId="56FF1A44" w14:textId="706676FF" w:rsidR="00DE6A6E" w:rsidRPr="00B24CE0" w:rsidRDefault="0088682A" w:rsidP="00DE6A6E">
            <w:pPr>
              <w:rPr>
                <w:bCs/>
              </w:rPr>
            </w:pPr>
            <w:r w:rsidRPr="00B24CE0">
              <w:t>Cotton Gin Operations</w:t>
            </w:r>
          </w:p>
        </w:tc>
      </w:tr>
    </w:tbl>
    <w:p w14:paraId="6D82424D" w14:textId="77777777" w:rsidR="00433869" w:rsidRPr="00AD34F9" w:rsidRDefault="00433869" w:rsidP="00113FCD">
      <w:pPr>
        <w:spacing w:before="120" w:after="120"/>
        <w:rPr>
          <w:sz w:val="22"/>
          <w:szCs w:val="22"/>
        </w:rPr>
      </w:pPr>
      <w:r w:rsidRPr="00C1282F">
        <w:rPr>
          <w:sz w:val="22"/>
          <w:szCs w:val="22"/>
        </w:rPr>
        <w:t xml:space="preserve">This </w:t>
      </w:r>
      <w:r>
        <w:rPr>
          <w:sz w:val="22"/>
          <w:szCs w:val="22"/>
        </w:rPr>
        <w:t>emission unit</w:t>
      </w:r>
      <w:r w:rsidRPr="00C1282F">
        <w:rPr>
          <w:sz w:val="22"/>
          <w:szCs w:val="22"/>
        </w:rPr>
        <w:t xml:space="preserve"> consists of </w:t>
      </w:r>
      <w:bookmarkStart w:id="4" w:name="_Hlk487625462"/>
      <w:r w:rsidRPr="00C1282F">
        <w:rPr>
          <w:sz w:val="22"/>
          <w:szCs w:val="22"/>
        </w:rPr>
        <w:t xml:space="preserve">a raw cotton unloading system, a </w:t>
      </w:r>
      <w:bookmarkStart w:id="5" w:name="_Hlk487626016"/>
      <w:r w:rsidRPr="00C1282F">
        <w:rPr>
          <w:sz w:val="22"/>
          <w:szCs w:val="22"/>
        </w:rPr>
        <w:t xml:space="preserve">seed cotton cleaning system, a lint cotton handling </w:t>
      </w:r>
      <w:proofErr w:type="gramStart"/>
      <w:r w:rsidRPr="00C1282F">
        <w:rPr>
          <w:sz w:val="22"/>
          <w:szCs w:val="22"/>
        </w:rPr>
        <w:t>system</w:t>
      </w:r>
      <w:proofErr w:type="gramEnd"/>
      <w:r w:rsidRPr="00C1282F">
        <w:rPr>
          <w:sz w:val="22"/>
          <w:szCs w:val="22"/>
        </w:rPr>
        <w:t xml:space="preserve"> and a trash/mote system</w:t>
      </w:r>
      <w:bookmarkEnd w:id="5"/>
      <w:r w:rsidRPr="00C1282F">
        <w:rPr>
          <w:sz w:val="22"/>
          <w:szCs w:val="22"/>
        </w:rPr>
        <w:t xml:space="preserve">.  Natural gas-fired heaters are used to </w:t>
      </w:r>
      <w:r>
        <w:rPr>
          <w:sz w:val="22"/>
          <w:szCs w:val="22"/>
        </w:rPr>
        <w:t>heat the conveying air, which dries</w:t>
      </w:r>
      <w:r w:rsidRPr="00C1282F">
        <w:rPr>
          <w:sz w:val="22"/>
          <w:szCs w:val="22"/>
        </w:rPr>
        <w:t xml:space="preserve"> the seed cotton during the unloading and conveying operations.  Seed cotton is pneumatically conveyed through gins and cleaners to remove seeds and trash.  Cleaned (lint) cotton </w:t>
      </w:r>
      <w:r>
        <w:rPr>
          <w:sz w:val="22"/>
          <w:szCs w:val="22"/>
        </w:rPr>
        <w:t>is baled as the final product</w:t>
      </w:r>
      <w:bookmarkEnd w:id="4"/>
      <w:r>
        <w:rPr>
          <w:sz w:val="22"/>
          <w:szCs w:val="22"/>
        </w:rPr>
        <w:t>.</w:t>
      </w:r>
    </w:p>
    <w:p w14:paraId="39368633" w14:textId="77777777" w:rsidR="00433869" w:rsidRDefault="00433869" w:rsidP="00113FCD">
      <w:pPr>
        <w:spacing w:after="120"/>
        <w:rPr>
          <w:sz w:val="22"/>
          <w:szCs w:val="22"/>
        </w:rPr>
      </w:pPr>
      <w:r w:rsidRPr="00AD34F9">
        <w:rPr>
          <w:sz w:val="22"/>
          <w:szCs w:val="22"/>
        </w:rPr>
        <w:t xml:space="preserve">Particulate emissions from the cotton gin operations are controlled by </w:t>
      </w:r>
      <w:r>
        <w:rPr>
          <w:sz w:val="22"/>
          <w:szCs w:val="22"/>
        </w:rPr>
        <w:t xml:space="preserve">high efficiency </w:t>
      </w:r>
      <w:r w:rsidRPr="00AD34F9">
        <w:rPr>
          <w:sz w:val="22"/>
          <w:szCs w:val="22"/>
        </w:rPr>
        <w:t>cyclones developed by Texas A &amp; M University.  Ginning operations and associated cyclones are listed in the following tables.</w:t>
      </w:r>
    </w:p>
    <w:tbl>
      <w:tblPr>
        <w:tblW w:w="10170" w:type="dxa"/>
        <w:tblInd w:w="-10"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170"/>
        <w:gridCol w:w="1260"/>
        <w:gridCol w:w="7740"/>
      </w:tblGrid>
      <w:tr w:rsidR="00433869" w:rsidRPr="00B24CE0" w14:paraId="213D77FF" w14:textId="77777777" w:rsidTr="00B24CE0">
        <w:trPr>
          <w:gridAfter w:val="1"/>
          <w:wAfter w:w="7740" w:type="dxa"/>
        </w:trPr>
        <w:tc>
          <w:tcPr>
            <w:tcW w:w="2430" w:type="dxa"/>
            <w:gridSpan w:val="2"/>
          </w:tcPr>
          <w:p w14:paraId="7BC720AD" w14:textId="77777777" w:rsidR="00433869" w:rsidRPr="00B24CE0" w:rsidRDefault="00433869" w:rsidP="00FE38E5">
            <w:pPr>
              <w:rPr>
                <w:b/>
              </w:rPr>
            </w:pPr>
            <w:r w:rsidRPr="00B24CE0">
              <w:rPr>
                <w:b/>
              </w:rPr>
              <w:t>Raw Cotton Unloading</w:t>
            </w:r>
          </w:p>
        </w:tc>
      </w:tr>
      <w:tr w:rsidR="00433869" w:rsidRPr="00B24CE0" w14:paraId="2780EB08" w14:textId="77777777" w:rsidTr="00B24CE0">
        <w:tc>
          <w:tcPr>
            <w:tcW w:w="1170" w:type="dxa"/>
            <w:tcBorders>
              <w:top w:val="single" w:sz="12" w:space="0" w:color="auto"/>
              <w:bottom w:val="single" w:sz="12" w:space="0" w:color="auto"/>
            </w:tcBorders>
          </w:tcPr>
          <w:p w14:paraId="4E3141E2" w14:textId="77777777" w:rsidR="00433869" w:rsidRPr="00B24CE0" w:rsidRDefault="00433869" w:rsidP="00FE38E5">
            <w:pPr>
              <w:jc w:val="center"/>
              <w:rPr>
                <w:b/>
              </w:rPr>
            </w:pPr>
            <w:r w:rsidRPr="00B24CE0">
              <w:rPr>
                <w:b/>
              </w:rPr>
              <w:t xml:space="preserve"> Cyclone</w:t>
            </w:r>
          </w:p>
        </w:tc>
        <w:tc>
          <w:tcPr>
            <w:tcW w:w="1260" w:type="dxa"/>
            <w:tcBorders>
              <w:top w:val="single" w:sz="12" w:space="0" w:color="auto"/>
              <w:bottom w:val="single" w:sz="12" w:space="0" w:color="auto"/>
            </w:tcBorders>
          </w:tcPr>
          <w:p w14:paraId="52B9698C" w14:textId="77777777" w:rsidR="00433869" w:rsidRPr="00B24CE0" w:rsidRDefault="00433869" w:rsidP="00FE38E5">
            <w:pPr>
              <w:jc w:val="center"/>
            </w:pPr>
            <w:r w:rsidRPr="00B24CE0">
              <w:rPr>
                <w:b/>
              </w:rPr>
              <w:t>Diameter</w:t>
            </w:r>
          </w:p>
        </w:tc>
        <w:tc>
          <w:tcPr>
            <w:tcW w:w="7740" w:type="dxa"/>
            <w:tcBorders>
              <w:top w:val="single" w:sz="12" w:space="0" w:color="auto"/>
              <w:bottom w:val="single" w:sz="12" w:space="0" w:color="auto"/>
            </w:tcBorders>
          </w:tcPr>
          <w:p w14:paraId="2E12EFA9" w14:textId="77777777" w:rsidR="00433869" w:rsidRPr="00B24CE0" w:rsidRDefault="00433869" w:rsidP="00FE38E5">
            <w:pPr>
              <w:jc w:val="center"/>
              <w:rPr>
                <w:b/>
              </w:rPr>
            </w:pPr>
            <w:r w:rsidRPr="00B24CE0">
              <w:rPr>
                <w:b/>
              </w:rPr>
              <w:t>Associated Process</w:t>
            </w:r>
          </w:p>
        </w:tc>
      </w:tr>
      <w:tr w:rsidR="00433869" w:rsidRPr="00B24CE0" w14:paraId="396F8E42" w14:textId="77777777" w:rsidTr="00B24CE0">
        <w:tc>
          <w:tcPr>
            <w:tcW w:w="1170" w:type="dxa"/>
            <w:tcBorders>
              <w:top w:val="single" w:sz="12" w:space="0" w:color="auto"/>
            </w:tcBorders>
          </w:tcPr>
          <w:p w14:paraId="17C55412" w14:textId="77777777" w:rsidR="00433869" w:rsidRPr="00B24CE0" w:rsidRDefault="00433869" w:rsidP="00FE38E5">
            <w:pPr>
              <w:jc w:val="center"/>
            </w:pPr>
            <w:r w:rsidRPr="00B24CE0">
              <w:t>18</w:t>
            </w:r>
          </w:p>
        </w:tc>
        <w:tc>
          <w:tcPr>
            <w:tcW w:w="1260" w:type="dxa"/>
            <w:tcBorders>
              <w:top w:val="single" w:sz="12" w:space="0" w:color="auto"/>
            </w:tcBorders>
          </w:tcPr>
          <w:p w14:paraId="0836F8EE" w14:textId="77777777" w:rsidR="00433869" w:rsidRPr="00B24CE0" w:rsidRDefault="00433869" w:rsidP="00FE38E5">
            <w:pPr>
              <w:jc w:val="center"/>
            </w:pPr>
            <w:r w:rsidRPr="00B24CE0">
              <w:t>46”</w:t>
            </w:r>
          </w:p>
        </w:tc>
        <w:tc>
          <w:tcPr>
            <w:tcW w:w="7740" w:type="dxa"/>
            <w:tcBorders>
              <w:top w:val="single" w:sz="12" w:space="0" w:color="auto"/>
            </w:tcBorders>
          </w:tcPr>
          <w:p w14:paraId="3FF87364" w14:textId="77777777" w:rsidR="00433869" w:rsidRPr="00B24CE0" w:rsidRDefault="00433869" w:rsidP="00FE38E5">
            <w:r w:rsidRPr="00B24CE0">
              <w:t>Raw Cotton Unloading</w:t>
            </w:r>
          </w:p>
        </w:tc>
      </w:tr>
      <w:tr w:rsidR="00433869" w:rsidRPr="00B24CE0" w14:paraId="08888160" w14:textId="77777777" w:rsidTr="00B24CE0">
        <w:tc>
          <w:tcPr>
            <w:tcW w:w="1170" w:type="dxa"/>
          </w:tcPr>
          <w:p w14:paraId="07B14608" w14:textId="77777777" w:rsidR="00433869" w:rsidRPr="00B24CE0" w:rsidRDefault="00433869" w:rsidP="00FE38E5">
            <w:pPr>
              <w:jc w:val="center"/>
            </w:pPr>
            <w:r w:rsidRPr="00B24CE0">
              <w:t>19</w:t>
            </w:r>
          </w:p>
        </w:tc>
        <w:tc>
          <w:tcPr>
            <w:tcW w:w="1260" w:type="dxa"/>
          </w:tcPr>
          <w:p w14:paraId="36D86265" w14:textId="77777777" w:rsidR="00433869" w:rsidRPr="00B24CE0" w:rsidRDefault="00433869" w:rsidP="00FE38E5">
            <w:pPr>
              <w:jc w:val="center"/>
            </w:pPr>
            <w:r w:rsidRPr="00B24CE0">
              <w:t>46”</w:t>
            </w:r>
          </w:p>
        </w:tc>
        <w:tc>
          <w:tcPr>
            <w:tcW w:w="7740" w:type="dxa"/>
          </w:tcPr>
          <w:p w14:paraId="26438D17" w14:textId="77777777" w:rsidR="00433869" w:rsidRPr="00B24CE0" w:rsidRDefault="00433869" w:rsidP="00FE38E5">
            <w:r w:rsidRPr="00B24CE0">
              <w:t>Raw Cotton Unloading</w:t>
            </w:r>
          </w:p>
        </w:tc>
      </w:tr>
    </w:tbl>
    <w:p w14:paraId="77D8076E" w14:textId="77777777" w:rsidR="00433869" w:rsidRPr="00AD34F9" w:rsidRDefault="00433869" w:rsidP="00433869">
      <w:pPr>
        <w:rPr>
          <w:b/>
          <w:sz w:val="22"/>
          <w:szCs w:val="22"/>
        </w:rPr>
      </w:pPr>
    </w:p>
    <w:tbl>
      <w:tblPr>
        <w:tblW w:w="10170" w:type="dxa"/>
        <w:tblInd w:w="-10"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170"/>
        <w:gridCol w:w="1260"/>
        <w:gridCol w:w="7740"/>
      </w:tblGrid>
      <w:tr w:rsidR="00433869" w:rsidRPr="00B24CE0" w14:paraId="20E8EB63" w14:textId="77777777" w:rsidTr="00B24CE0">
        <w:trPr>
          <w:gridAfter w:val="1"/>
          <w:wAfter w:w="7740" w:type="dxa"/>
        </w:trPr>
        <w:tc>
          <w:tcPr>
            <w:tcW w:w="2430" w:type="dxa"/>
            <w:gridSpan w:val="2"/>
          </w:tcPr>
          <w:p w14:paraId="35A1F2B5" w14:textId="77777777" w:rsidR="00433869" w:rsidRPr="00B24CE0" w:rsidRDefault="00433869" w:rsidP="00FE38E5">
            <w:pPr>
              <w:rPr>
                <w:b/>
              </w:rPr>
            </w:pPr>
            <w:r w:rsidRPr="00B24CE0">
              <w:rPr>
                <w:b/>
              </w:rPr>
              <w:t>Seed Cotton Cleaning</w:t>
            </w:r>
          </w:p>
        </w:tc>
      </w:tr>
      <w:tr w:rsidR="00433869" w:rsidRPr="00B24CE0" w14:paraId="625FC42A" w14:textId="77777777" w:rsidTr="00B24CE0">
        <w:tc>
          <w:tcPr>
            <w:tcW w:w="1170" w:type="dxa"/>
            <w:tcBorders>
              <w:top w:val="single" w:sz="12" w:space="0" w:color="auto"/>
              <w:bottom w:val="single" w:sz="12" w:space="0" w:color="auto"/>
            </w:tcBorders>
          </w:tcPr>
          <w:p w14:paraId="229B0271" w14:textId="77777777" w:rsidR="00433869" w:rsidRPr="00B24CE0" w:rsidRDefault="00433869" w:rsidP="00FE38E5">
            <w:pPr>
              <w:jc w:val="center"/>
              <w:rPr>
                <w:b/>
              </w:rPr>
            </w:pPr>
            <w:r w:rsidRPr="00B24CE0">
              <w:rPr>
                <w:b/>
              </w:rPr>
              <w:t>Cyclone</w:t>
            </w:r>
          </w:p>
        </w:tc>
        <w:tc>
          <w:tcPr>
            <w:tcW w:w="1260" w:type="dxa"/>
            <w:tcBorders>
              <w:top w:val="single" w:sz="12" w:space="0" w:color="auto"/>
              <w:bottom w:val="single" w:sz="12" w:space="0" w:color="auto"/>
            </w:tcBorders>
          </w:tcPr>
          <w:p w14:paraId="2FB97BD9" w14:textId="77777777" w:rsidR="00433869" w:rsidRPr="00B24CE0" w:rsidRDefault="00433869" w:rsidP="00FE38E5">
            <w:pPr>
              <w:jc w:val="center"/>
            </w:pPr>
            <w:r w:rsidRPr="00B24CE0">
              <w:rPr>
                <w:b/>
              </w:rPr>
              <w:t>Diameter</w:t>
            </w:r>
          </w:p>
        </w:tc>
        <w:tc>
          <w:tcPr>
            <w:tcW w:w="7740" w:type="dxa"/>
            <w:tcBorders>
              <w:top w:val="single" w:sz="12" w:space="0" w:color="auto"/>
              <w:bottom w:val="single" w:sz="12" w:space="0" w:color="auto"/>
            </w:tcBorders>
          </w:tcPr>
          <w:p w14:paraId="79D102A7" w14:textId="77777777" w:rsidR="00433869" w:rsidRPr="00B24CE0" w:rsidRDefault="00433869" w:rsidP="00FE38E5">
            <w:pPr>
              <w:jc w:val="center"/>
              <w:rPr>
                <w:b/>
              </w:rPr>
            </w:pPr>
            <w:r w:rsidRPr="00B24CE0">
              <w:rPr>
                <w:b/>
              </w:rPr>
              <w:t>Associated Process</w:t>
            </w:r>
          </w:p>
        </w:tc>
      </w:tr>
      <w:tr w:rsidR="00433869" w:rsidRPr="00B24CE0" w14:paraId="116BD246" w14:textId="77777777" w:rsidTr="00B24CE0">
        <w:tc>
          <w:tcPr>
            <w:tcW w:w="1170" w:type="dxa"/>
            <w:tcBorders>
              <w:top w:val="single" w:sz="12" w:space="0" w:color="auto"/>
            </w:tcBorders>
            <w:vAlign w:val="center"/>
          </w:tcPr>
          <w:p w14:paraId="0EF57712" w14:textId="77777777" w:rsidR="00433869" w:rsidRPr="00B24CE0" w:rsidRDefault="00433869" w:rsidP="00FE38E5">
            <w:pPr>
              <w:jc w:val="center"/>
            </w:pPr>
            <w:r w:rsidRPr="00B24CE0">
              <w:t>1, 2</w:t>
            </w:r>
          </w:p>
        </w:tc>
        <w:tc>
          <w:tcPr>
            <w:tcW w:w="1260" w:type="dxa"/>
            <w:tcBorders>
              <w:top w:val="single" w:sz="12" w:space="0" w:color="auto"/>
            </w:tcBorders>
          </w:tcPr>
          <w:p w14:paraId="79E5B205" w14:textId="77777777" w:rsidR="00433869" w:rsidRPr="00B24CE0" w:rsidRDefault="00433869" w:rsidP="00FE38E5">
            <w:pPr>
              <w:jc w:val="center"/>
            </w:pPr>
            <w:r w:rsidRPr="00B24CE0">
              <w:t>54”</w:t>
            </w:r>
          </w:p>
        </w:tc>
        <w:tc>
          <w:tcPr>
            <w:tcW w:w="7740" w:type="dxa"/>
            <w:tcBorders>
              <w:top w:val="single" w:sz="12" w:space="0" w:color="auto"/>
            </w:tcBorders>
          </w:tcPr>
          <w:p w14:paraId="7BEB6AC4" w14:textId="77777777" w:rsidR="00433869" w:rsidRPr="00B24CE0" w:rsidRDefault="00433869" w:rsidP="00FE38E5">
            <w:r w:rsidRPr="00B24CE0">
              <w:t>Seed cotton cleaning (1A Cleaner, 1st stage seed cotton drying and cleaning)</w:t>
            </w:r>
          </w:p>
        </w:tc>
      </w:tr>
      <w:tr w:rsidR="00433869" w:rsidRPr="00B24CE0" w14:paraId="2A7A8C45" w14:textId="77777777" w:rsidTr="00B24CE0">
        <w:tc>
          <w:tcPr>
            <w:tcW w:w="1170" w:type="dxa"/>
            <w:vAlign w:val="center"/>
          </w:tcPr>
          <w:p w14:paraId="706E7EA6" w14:textId="77777777" w:rsidR="00433869" w:rsidRPr="00B24CE0" w:rsidRDefault="00433869" w:rsidP="00FE38E5">
            <w:pPr>
              <w:jc w:val="center"/>
            </w:pPr>
            <w:r w:rsidRPr="00B24CE0">
              <w:t>3, 4</w:t>
            </w:r>
          </w:p>
        </w:tc>
        <w:tc>
          <w:tcPr>
            <w:tcW w:w="1260" w:type="dxa"/>
          </w:tcPr>
          <w:p w14:paraId="59FDA17C" w14:textId="77777777" w:rsidR="00433869" w:rsidRPr="00B24CE0" w:rsidRDefault="00433869" w:rsidP="00FE38E5">
            <w:pPr>
              <w:jc w:val="center"/>
            </w:pPr>
            <w:r w:rsidRPr="00B24CE0">
              <w:t>54”</w:t>
            </w:r>
          </w:p>
        </w:tc>
        <w:tc>
          <w:tcPr>
            <w:tcW w:w="7740" w:type="dxa"/>
          </w:tcPr>
          <w:p w14:paraId="7229038F" w14:textId="77777777" w:rsidR="00433869" w:rsidRPr="00B24CE0" w:rsidRDefault="00433869" w:rsidP="00FE38E5">
            <w:r w:rsidRPr="00B24CE0">
              <w:t>Seed cotton cleaning (1B Cleaner, 1st stage seed cotton drying and cleaning)</w:t>
            </w:r>
          </w:p>
        </w:tc>
      </w:tr>
      <w:tr w:rsidR="00433869" w:rsidRPr="00B24CE0" w14:paraId="769640FF" w14:textId="77777777" w:rsidTr="00B24CE0">
        <w:tc>
          <w:tcPr>
            <w:tcW w:w="1170" w:type="dxa"/>
            <w:vAlign w:val="center"/>
          </w:tcPr>
          <w:p w14:paraId="3A640EB4" w14:textId="77777777" w:rsidR="00433869" w:rsidRPr="00B24CE0" w:rsidRDefault="00433869" w:rsidP="00FE38E5">
            <w:pPr>
              <w:jc w:val="center"/>
            </w:pPr>
            <w:r w:rsidRPr="00B24CE0">
              <w:t>6</w:t>
            </w:r>
          </w:p>
        </w:tc>
        <w:tc>
          <w:tcPr>
            <w:tcW w:w="1260" w:type="dxa"/>
          </w:tcPr>
          <w:p w14:paraId="2B94EEDA" w14:textId="77777777" w:rsidR="00433869" w:rsidRPr="00B24CE0" w:rsidRDefault="00433869" w:rsidP="00FE38E5">
            <w:pPr>
              <w:jc w:val="center"/>
            </w:pPr>
            <w:r w:rsidRPr="00B24CE0">
              <w:t>62”</w:t>
            </w:r>
          </w:p>
        </w:tc>
        <w:tc>
          <w:tcPr>
            <w:tcW w:w="7740" w:type="dxa"/>
          </w:tcPr>
          <w:p w14:paraId="0B9BE469" w14:textId="77777777" w:rsidR="00433869" w:rsidRPr="00B24CE0" w:rsidRDefault="00433869" w:rsidP="00FE38E5">
            <w:r w:rsidRPr="00B24CE0">
              <w:t>Seed Cotton cleaning (2A Cleaner, 2nd stage seed cotton cleaning and drying)</w:t>
            </w:r>
          </w:p>
        </w:tc>
      </w:tr>
      <w:tr w:rsidR="00433869" w:rsidRPr="00B24CE0" w14:paraId="17E2545B" w14:textId="77777777" w:rsidTr="00B24CE0">
        <w:tc>
          <w:tcPr>
            <w:tcW w:w="1170" w:type="dxa"/>
            <w:vAlign w:val="center"/>
          </w:tcPr>
          <w:p w14:paraId="7D4860F5" w14:textId="77777777" w:rsidR="00433869" w:rsidRPr="00B24CE0" w:rsidRDefault="00433869" w:rsidP="00FE38E5">
            <w:pPr>
              <w:jc w:val="center"/>
            </w:pPr>
            <w:r w:rsidRPr="00B24CE0">
              <w:t>11</w:t>
            </w:r>
          </w:p>
        </w:tc>
        <w:tc>
          <w:tcPr>
            <w:tcW w:w="1260" w:type="dxa"/>
          </w:tcPr>
          <w:p w14:paraId="5CBC8D9D" w14:textId="77777777" w:rsidR="00433869" w:rsidRPr="00B24CE0" w:rsidRDefault="00433869" w:rsidP="00FE38E5">
            <w:pPr>
              <w:jc w:val="center"/>
            </w:pPr>
            <w:r w:rsidRPr="00B24CE0">
              <w:t>62”</w:t>
            </w:r>
          </w:p>
        </w:tc>
        <w:tc>
          <w:tcPr>
            <w:tcW w:w="7740" w:type="dxa"/>
          </w:tcPr>
          <w:p w14:paraId="4891AE8E" w14:textId="77777777" w:rsidR="00433869" w:rsidRPr="00B24CE0" w:rsidRDefault="00433869" w:rsidP="00FE38E5">
            <w:r w:rsidRPr="00B24CE0">
              <w:t>Seed Cotton cleaning (2B Cleaner, 1st stage seed cotton cleaning and drying)</w:t>
            </w:r>
          </w:p>
        </w:tc>
      </w:tr>
    </w:tbl>
    <w:p w14:paraId="60CAE792" w14:textId="77777777" w:rsidR="00433869" w:rsidRPr="00AD34F9" w:rsidRDefault="00433869" w:rsidP="00433869">
      <w:pPr>
        <w:rPr>
          <w:b/>
          <w:sz w:val="22"/>
          <w:szCs w:val="22"/>
        </w:rPr>
      </w:pPr>
    </w:p>
    <w:tbl>
      <w:tblPr>
        <w:tblW w:w="10170" w:type="dxa"/>
        <w:tblInd w:w="-10"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170"/>
        <w:gridCol w:w="1260"/>
        <w:gridCol w:w="7740"/>
      </w:tblGrid>
      <w:tr w:rsidR="00433869" w:rsidRPr="00B24CE0" w14:paraId="4584406A" w14:textId="77777777" w:rsidTr="00B24CE0">
        <w:trPr>
          <w:gridAfter w:val="1"/>
          <w:wAfter w:w="7740" w:type="dxa"/>
        </w:trPr>
        <w:tc>
          <w:tcPr>
            <w:tcW w:w="2430" w:type="dxa"/>
            <w:gridSpan w:val="2"/>
          </w:tcPr>
          <w:p w14:paraId="6322B4F0" w14:textId="77777777" w:rsidR="00433869" w:rsidRPr="00B24CE0" w:rsidRDefault="00433869" w:rsidP="00FE38E5">
            <w:pPr>
              <w:rPr>
                <w:b/>
              </w:rPr>
            </w:pPr>
            <w:r w:rsidRPr="00B24CE0">
              <w:rPr>
                <w:b/>
              </w:rPr>
              <w:t>Lint Cotton Handling</w:t>
            </w:r>
          </w:p>
        </w:tc>
      </w:tr>
      <w:tr w:rsidR="00433869" w:rsidRPr="00B24CE0" w14:paraId="4E7C2A5F" w14:textId="77777777" w:rsidTr="00B24CE0">
        <w:tc>
          <w:tcPr>
            <w:tcW w:w="1170" w:type="dxa"/>
            <w:tcBorders>
              <w:top w:val="single" w:sz="12" w:space="0" w:color="auto"/>
              <w:bottom w:val="single" w:sz="12" w:space="0" w:color="auto"/>
            </w:tcBorders>
          </w:tcPr>
          <w:p w14:paraId="7DA80B8E" w14:textId="77777777" w:rsidR="00433869" w:rsidRPr="00B24CE0" w:rsidRDefault="00433869" w:rsidP="00FE38E5">
            <w:pPr>
              <w:jc w:val="center"/>
              <w:rPr>
                <w:b/>
              </w:rPr>
            </w:pPr>
            <w:r w:rsidRPr="00B24CE0">
              <w:rPr>
                <w:b/>
              </w:rPr>
              <w:t>Cyclone</w:t>
            </w:r>
          </w:p>
        </w:tc>
        <w:tc>
          <w:tcPr>
            <w:tcW w:w="1260" w:type="dxa"/>
            <w:tcBorders>
              <w:top w:val="single" w:sz="12" w:space="0" w:color="auto"/>
              <w:bottom w:val="single" w:sz="12" w:space="0" w:color="auto"/>
            </w:tcBorders>
          </w:tcPr>
          <w:p w14:paraId="32D039C0" w14:textId="77777777" w:rsidR="00433869" w:rsidRPr="00B24CE0" w:rsidRDefault="00433869" w:rsidP="00FE38E5">
            <w:pPr>
              <w:jc w:val="center"/>
            </w:pPr>
            <w:r w:rsidRPr="00B24CE0">
              <w:rPr>
                <w:b/>
              </w:rPr>
              <w:t>Diameter</w:t>
            </w:r>
          </w:p>
        </w:tc>
        <w:tc>
          <w:tcPr>
            <w:tcW w:w="7740" w:type="dxa"/>
            <w:tcBorders>
              <w:top w:val="single" w:sz="12" w:space="0" w:color="auto"/>
              <w:bottom w:val="single" w:sz="12" w:space="0" w:color="auto"/>
            </w:tcBorders>
          </w:tcPr>
          <w:p w14:paraId="79445BA1" w14:textId="77777777" w:rsidR="00433869" w:rsidRPr="00B24CE0" w:rsidRDefault="00433869" w:rsidP="00FE38E5">
            <w:pPr>
              <w:jc w:val="center"/>
              <w:rPr>
                <w:b/>
              </w:rPr>
            </w:pPr>
            <w:r w:rsidRPr="00B24CE0">
              <w:rPr>
                <w:b/>
              </w:rPr>
              <w:t>Associated Process</w:t>
            </w:r>
          </w:p>
        </w:tc>
      </w:tr>
      <w:tr w:rsidR="00433869" w:rsidRPr="00B24CE0" w14:paraId="3AEBBA01" w14:textId="77777777" w:rsidTr="00B24CE0">
        <w:tc>
          <w:tcPr>
            <w:tcW w:w="1170" w:type="dxa"/>
            <w:tcBorders>
              <w:top w:val="single" w:sz="12" w:space="0" w:color="auto"/>
            </w:tcBorders>
          </w:tcPr>
          <w:p w14:paraId="0C725429" w14:textId="77777777" w:rsidR="00433869" w:rsidRPr="00B24CE0" w:rsidRDefault="00433869" w:rsidP="00FE38E5">
            <w:pPr>
              <w:jc w:val="center"/>
            </w:pPr>
            <w:r w:rsidRPr="00B24CE0">
              <w:t>5</w:t>
            </w:r>
          </w:p>
        </w:tc>
        <w:tc>
          <w:tcPr>
            <w:tcW w:w="1260" w:type="dxa"/>
            <w:tcBorders>
              <w:top w:val="single" w:sz="12" w:space="0" w:color="auto"/>
            </w:tcBorders>
          </w:tcPr>
          <w:p w14:paraId="19134D9D" w14:textId="77777777" w:rsidR="00433869" w:rsidRPr="00B24CE0" w:rsidRDefault="00433869" w:rsidP="00FE38E5">
            <w:pPr>
              <w:jc w:val="center"/>
            </w:pPr>
            <w:r w:rsidRPr="00B24CE0">
              <w:t>40”</w:t>
            </w:r>
          </w:p>
        </w:tc>
        <w:tc>
          <w:tcPr>
            <w:tcW w:w="7740" w:type="dxa"/>
            <w:tcBorders>
              <w:top w:val="single" w:sz="12" w:space="0" w:color="auto"/>
            </w:tcBorders>
          </w:tcPr>
          <w:p w14:paraId="149533AA" w14:textId="77777777" w:rsidR="00433869" w:rsidRPr="00B24CE0" w:rsidRDefault="00433869" w:rsidP="00FE38E5">
            <w:r w:rsidRPr="00B24CE0">
              <w:t>Lint Cotton Handling (Gin system -Gin strand trash)</w:t>
            </w:r>
          </w:p>
        </w:tc>
      </w:tr>
      <w:tr w:rsidR="00433869" w:rsidRPr="00B24CE0" w14:paraId="54276D8E" w14:textId="77777777" w:rsidTr="00B24CE0">
        <w:tc>
          <w:tcPr>
            <w:tcW w:w="1170" w:type="dxa"/>
          </w:tcPr>
          <w:p w14:paraId="004B8984" w14:textId="77777777" w:rsidR="00433869" w:rsidRPr="00B24CE0" w:rsidRDefault="00433869" w:rsidP="00FE38E5">
            <w:pPr>
              <w:jc w:val="center"/>
            </w:pPr>
            <w:r w:rsidRPr="00B24CE0">
              <w:t>12</w:t>
            </w:r>
          </w:p>
        </w:tc>
        <w:tc>
          <w:tcPr>
            <w:tcW w:w="1260" w:type="dxa"/>
          </w:tcPr>
          <w:p w14:paraId="6CE73590" w14:textId="77777777" w:rsidR="00433869" w:rsidRPr="00B24CE0" w:rsidRDefault="00433869" w:rsidP="00FE38E5">
            <w:pPr>
              <w:jc w:val="center"/>
            </w:pPr>
            <w:r w:rsidRPr="00B24CE0">
              <w:t>40”</w:t>
            </w:r>
          </w:p>
        </w:tc>
        <w:tc>
          <w:tcPr>
            <w:tcW w:w="7740" w:type="dxa"/>
          </w:tcPr>
          <w:p w14:paraId="7CFEC062" w14:textId="77777777" w:rsidR="00433869" w:rsidRPr="00B24CE0" w:rsidRDefault="00433869" w:rsidP="00FE38E5">
            <w:r w:rsidRPr="00B24CE0">
              <w:t>Lint Cotton Handling (Gin system -Gin strand overflow)</w:t>
            </w:r>
          </w:p>
        </w:tc>
      </w:tr>
      <w:tr w:rsidR="00433869" w:rsidRPr="00B24CE0" w14:paraId="1FB58B03" w14:textId="77777777" w:rsidTr="00B24CE0">
        <w:tc>
          <w:tcPr>
            <w:tcW w:w="1170" w:type="dxa"/>
          </w:tcPr>
          <w:p w14:paraId="07A2C777" w14:textId="77777777" w:rsidR="00433869" w:rsidRPr="00B24CE0" w:rsidRDefault="00433869" w:rsidP="00FE38E5">
            <w:pPr>
              <w:jc w:val="center"/>
            </w:pPr>
            <w:r w:rsidRPr="00B24CE0">
              <w:t>13, 14</w:t>
            </w:r>
          </w:p>
        </w:tc>
        <w:tc>
          <w:tcPr>
            <w:tcW w:w="1260" w:type="dxa"/>
          </w:tcPr>
          <w:p w14:paraId="0ACAE2C5" w14:textId="77777777" w:rsidR="00433869" w:rsidRPr="00B24CE0" w:rsidRDefault="00433869" w:rsidP="00FE38E5">
            <w:pPr>
              <w:jc w:val="center"/>
            </w:pPr>
            <w:r w:rsidRPr="00B24CE0">
              <w:t>60”</w:t>
            </w:r>
          </w:p>
        </w:tc>
        <w:tc>
          <w:tcPr>
            <w:tcW w:w="7740" w:type="dxa"/>
          </w:tcPr>
          <w:p w14:paraId="246A5E6F" w14:textId="77777777" w:rsidR="00433869" w:rsidRPr="00B24CE0" w:rsidRDefault="00433869" w:rsidP="00FE38E5">
            <w:r w:rsidRPr="00B24CE0">
              <w:t>Lint Cotton Handling (#1 Gin Lint cleaner)</w:t>
            </w:r>
          </w:p>
        </w:tc>
      </w:tr>
      <w:tr w:rsidR="00433869" w:rsidRPr="00B24CE0" w14:paraId="61F8A3F7" w14:textId="77777777" w:rsidTr="00B24CE0">
        <w:tc>
          <w:tcPr>
            <w:tcW w:w="1170" w:type="dxa"/>
          </w:tcPr>
          <w:p w14:paraId="12A2BEE5" w14:textId="77777777" w:rsidR="00433869" w:rsidRPr="00B24CE0" w:rsidRDefault="00433869" w:rsidP="00FE38E5">
            <w:pPr>
              <w:jc w:val="center"/>
            </w:pPr>
            <w:r w:rsidRPr="00B24CE0">
              <w:t>9, 10</w:t>
            </w:r>
          </w:p>
        </w:tc>
        <w:tc>
          <w:tcPr>
            <w:tcW w:w="1260" w:type="dxa"/>
          </w:tcPr>
          <w:p w14:paraId="088211A4" w14:textId="77777777" w:rsidR="00433869" w:rsidRPr="00B24CE0" w:rsidRDefault="00433869" w:rsidP="00FE38E5">
            <w:pPr>
              <w:jc w:val="center"/>
            </w:pPr>
            <w:r w:rsidRPr="00B24CE0">
              <w:t>60”</w:t>
            </w:r>
          </w:p>
        </w:tc>
        <w:tc>
          <w:tcPr>
            <w:tcW w:w="7740" w:type="dxa"/>
          </w:tcPr>
          <w:p w14:paraId="00EB67C5" w14:textId="77777777" w:rsidR="00433869" w:rsidRPr="00B24CE0" w:rsidRDefault="00433869" w:rsidP="00FE38E5">
            <w:r w:rsidRPr="00B24CE0">
              <w:t>Lint Cotton Handling (#2 Gin Lint cleaner)</w:t>
            </w:r>
          </w:p>
        </w:tc>
      </w:tr>
      <w:tr w:rsidR="00433869" w:rsidRPr="00B24CE0" w14:paraId="16A71A96" w14:textId="77777777" w:rsidTr="00B24CE0">
        <w:tc>
          <w:tcPr>
            <w:tcW w:w="1170" w:type="dxa"/>
          </w:tcPr>
          <w:p w14:paraId="1AB72BCD" w14:textId="77777777" w:rsidR="00433869" w:rsidRPr="00B24CE0" w:rsidRDefault="00433869" w:rsidP="00FE38E5">
            <w:pPr>
              <w:jc w:val="center"/>
            </w:pPr>
            <w:r w:rsidRPr="00B24CE0">
              <w:t>7, 8</w:t>
            </w:r>
          </w:p>
        </w:tc>
        <w:tc>
          <w:tcPr>
            <w:tcW w:w="1260" w:type="dxa"/>
          </w:tcPr>
          <w:p w14:paraId="00181A17" w14:textId="77777777" w:rsidR="00433869" w:rsidRPr="00B24CE0" w:rsidRDefault="00433869" w:rsidP="00FE38E5">
            <w:pPr>
              <w:jc w:val="center"/>
            </w:pPr>
            <w:r w:rsidRPr="00B24CE0">
              <w:t>60”</w:t>
            </w:r>
          </w:p>
        </w:tc>
        <w:tc>
          <w:tcPr>
            <w:tcW w:w="7740" w:type="dxa"/>
          </w:tcPr>
          <w:p w14:paraId="37AD83D4" w14:textId="77777777" w:rsidR="00433869" w:rsidRPr="00B24CE0" w:rsidRDefault="00433869" w:rsidP="00FE38E5">
            <w:r w:rsidRPr="00B24CE0">
              <w:t>Lint Cotton Handling (#3 Gin Lint cleaner)</w:t>
            </w:r>
          </w:p>
        </w:tc>
      </w:tr>
      <w:tr w:rsidR="00433869" w:rsidRPr="00B24CE0" w14:paraId="01F12E15" w14:textId="77777777" w:rsidTr="00B24CE0">
        <w:tc>
          <w:tcPr>
            <w:tcW w:w="1170" w:type="dxa"/>
          </w:tcPr>
          <w:p w14:paraId="23B3A0F2" w14:textId="77777777" w:rsidR="00433869" w:rsidRPr="00B24CE0" w:rsidRDefault="00433869" w:rsidP="00FE38E5">
            <w:pPr>
              <w:jc w:val="center"/>
            </w:pPr>
            <w:r w:rsidRPr="00B24CE0">
              <w:t>15, 16, 17</w:t>
            </w:r>
          </w:p>
        </w:tc>
        <w:tc>
          <w:tcPr>
            <w:tcW w:w="1260" w:type="dxa"/>
          </w:tcPr>
          <w:p w14:paraId="3D321D16" w14:textId="77777777" w:rsidR="00433869" w:rsidRPr="00B24CE0" w:rsidRDefault="00433869" w:rsidP="00FE38E5">
            <w:pPr>
              <w:jc w:val="center"/>
            </w:pPr>
            <w:r w:rsidRPr="00B24CE0">
              <w:t>58”</w:t>
            </w:r>
          </w:p>
        </w:tc>
        <w:tc>
          <w:tcPr>
            <w:tcW w:w="7740" w:type="dxa"/>
          </w:tcPr>
          <w:p w14:paraId="46929F2C" w14:textId="77777777" w:rsidR="00433869" w:rsidRPr="00B24CE0" w:rsidRDefault="00433869" w:rsidP="00FE38E5">
            <w:r w:rsidRPr="00B24CE0">
              <w:t>Lint Cotton Handling (Battery Condenser)</w:t>
            </w:r>
          </w:p>
        </w:tc>
      </w:tr>
    </w:tbl>
    <w:p w14:paraId="1C819FF7" w14:textId="77777777" w:rsidR="00433869" w:rsidRPr="00AD34F9" w:rsidRDefault="00433869" w:rsidP="00433869">
      <w:pPr>
        <w:rPr>
          <w:b/>
          <w:sz w:val="22"/>
          <w:szCs w:val="22"/>
        </w:rPr>
      </w:pPr>
    </w:p>
    <w:tbl>
      <w:tblPr>
        <w:tblW w:w="10170" w:type="dxa"/>
        <w:tblInd w:w="-10"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00"/>
        <w:gridCol w:w="1170"/>
        <w:gridCol w:w="4298"/>
        <w:gridCol w:w="3802"/>
      </w:tblGrid>
      <w:tr w:rsidR="00433869" w:rsidRPr="00B24CE0" w14:paraId="163D007A" w14:textId="77777777" w:rsidTr="00B24CE0">
        <w:trPr>
          <w:gridAfter w:val="1"/>
          <w:wAfter w:w="3802" w:type="dxa"/>
        </w:trPr>
        <w:tc>
          <w:tcPr>
            <w:tcW w:w="6368" w:type="dxa"/>
            <w:gridSpan w:val="3"/>
            <w:tcBorders>
              <w:bottom w:val="single" w:sz="12" w:space="0" w:color="auto"/>
            </w:tcBorders>
          </w:tcPr>
          <w:p w14:paraId="33E29363" w14:textId="77777777" w:rsidR="00433869" w:rsidRPr="00B24CE0" w:rsidRDefault="00433869" w:rsidP="00FE38E5">
            <w:pPr>
              <w:rPr>
                <w:b/>
              </w:rPr>
            </w:pPr>
            <w:r w:rsidRPr="00B24CE0">
              <w:rPr>
                <w:b/>
              </w:rPr>
              <w:t>Trash From Lint Cotton handling, Seed House, Mote House</w:t>
            </w:r>
          </w:p>
        </w:tc>
      </w:tr>
      <w:tr w:rsidR="00433869" w:rsidRPr="00B24CE0" w14:paraId="35E61AEB" w14:textId="77777777" w:rsidTr="00B24CE0">
        <w:tc>
          <w:tcPr>
            <w:tcW w:w="900" w:type="dxa"/>
            <w:tcBorders>
              <w:top w:val="single" w:sz="12" w:space="0" w:color="auto"/>
              <w:bottom w:val="single" w:sz="12" w:space="0" w:color="auto"/>
            </w:tcBorders>
          </w:tcPr>
          <w:p w14:paraId="3D48150C" w14:textId="77777777" w:rsidR="00433869" w:rsidRPr="00B24CE0" w:rsidRDefault="00433869" w:rsidP="00FE38E5">
            <w:pPr>
              <w:jc w:val="center"/>
              <w:rPr>
                <w:b/>
              </w:rPr>
            </w:pPr>
            <w:r w:rsidRPr="00B24CE0">
              <w:rPr>
                <w:b/>
              </w:rPr>
              <w:t>Cyclone</w:t>
            </w:r>
          </w:p>
        </w:tc>
        <w:tc>
          <w:tcPr>
            <w:tcW w:w="1170" w:type="dxa"/>
            <w:tcBorders>
              <w:top w:val="single" w:sz="12" w:space="0" w:color="auto"/>
              <w:bottom w:val="single" w:sz="12" w:space="0" w:color="auto"/>
            </w:tcBorders>
          </w:tcPr>
          <w:p w14:paraId="115C4734" w14:textId="77777777" w:rsidR="00433869" w:rsidRPr="00B24CE0" w:rsidRDefault="00433869" w:rsidP="00FE38E5">
            <w:r w:rsidRPr="00B24CE0">
              <w:rPr>
                <w:b/>
              </w:rPr>
              <w:t>Diameter</w:t>
            </w:r>
          </w:p>
        </w:tc>
        <w:tc>
          <w:tcPr>
            <w:tcW w:w="8100" w:type="dxa"/>
            <w:gridSpan w:val="2"/>
            <w:tcBorders>
              <w:top w:val="single" w:sz="12" w:space="0" w:color="auto"/>
              <w:bottom w:val="single" w:sz="12" w:space="0" w:color="auto"/>
            </w:tcBorders>
          </w:tcPr>
          <w:p w14:paraId="1C244134" w14:textId="77777777" w:rsidR="00433869" w:rsidRPr="00B24CE0" w:rsidRDefault="00433869" w:rsidP="00FE38E5">
            <w:pPr>
              <w:jc w:val="center"/>
              <w:rPr>
                <w:b/>
              </w:rPr>
            </w:pPr>
            <w:r w:rsidRPr="00B24CE0">
              <w:rPr>
                <w:b/>
              </w:rPr>
              <w:t>Associated Process</w:t>
            </w:r>
          </w:p>
        </w:tc>
      </w:tr>
      <w:tr w:rsidR="00433869" w:rsidRPr="00B24CE0" w14:paraId="792E6C39" w14:textId="77777777" w:rsidTr="00B24CE0">
        <w:tc>
          <w:tcPr>
            <w:tcW w:w="900" w:type="dxa"/>
            <w:tcBorders>
              <w:top w:val="single" w:sz="12" w:space="0" w:color="auto"/>
            </w:tcBorders>
          </w:tcPr>
          <w:p w14:paraId="57A37798" w14:textId="77777777" w:rsidR="00433869" w:rsidRPr="00B24CE0" w:rsidRDefault="00433869" w:rsidP="00FE38E5">
            <w:pPr>
              <w:jc w:val="center"/>
            </w:pPr>
            <w:r w:rsidRPr="00B24CE0">
              <w:t>20</w:t>
            </w:r>
          </w:p>
        </w:tc>
        <w:tc>
          <w:tcPr>
            <w:tcW w:w="1170" w:type="dxa"/>
            <w:tcBorders>
              <w:top w:val="single" w:sz="12" w:space="0" w:color="auto"/>
            </w:tcBorders>
          </w:tcPr>
          <w:p w14:paraId="352FF456" w14:textId="77777777" w:rsidR="00433869" w:rsidRPr="00B24CE0" w:rsidRDefault="00433869" w:rsidP="00FE38E5">
            <w:pPr>
              <w:jc w:val="center"/>
            </w:pPr>
            <w:r w:rsidRPr="00B24CE0">
              <w:t>36”</w:t>
            </w:r>
          </w:p>
        </w:tc>
        <w:tc>
          <w:tcPr>
            <w:tcW w:w="8100" w:type="dxa"/>
            <w:gridSpan w:val="2"/>
            <w:tcBorders>
              <w:top w:val="single" w:sz="12" w:space="0" w:color="auto"/>
            </w:tcBorders>
          </w:tcPr>
          <w:p w14:paraId="0BBD5339" w14:textId="77777777" w:rsidR="00433869" w:rsidRPr="00B24CE0" w:rsidRDefault="00433869" w:rsidP="00FE38E5">
            <w:r w:rsidRPr="00B24CE0">
              <w:t>Trash from cotton handling, seed house, mote house (mote trash)</w:t>
            </w:r>
          </w:p>
        </w:tc>
      </w:tr>
      <w:tr w:rsidR="00433869" w:rsidRPr="00B24CE0" w14:paraId="4E59E7C1" w14:textId="77777777" w:rsidTr="00B24CE0">
        <w:tc>
          <w:tcPr>
            <w:tcW w:w="900" w:type="dxa"/>
          </w:tcPr>
          <w:p w14:paraId="04FAC198" w14:textId="77777777" w:rsidR="00433869" w:rsidRPr="00B24CE0" w:rsidRDefault="00433869" w:rsidP="00FE38E5">
            <w:pPr>
              <w:jc w:val="center"/>
            </w:pPr>
            <w:r w:rsidRPr="00B24CE0">
              <w:t>21, 22</w:t>
            </w:r>
          </w:p>
        </w:tc>
        <w:tc>
          <w:tcPr>
            <w:tcW w:w="1170" w:type="dxa"/>
          </w:tcPr>
          <w:p w14:paraId="22E19380" w14:textId="77777777" w:rsidR="00433869" w:rsidRPr="00B24CE0" w:rsidRDefault="00433869" w:rsidP="00FE38E5">
            <w:pPr>
              <w:jc w:val="center"/>
            </w:pPr>
            <w:r w:rsidRPr="00B24CE0">
              <w:t>38”</w:t>
            </w:r>
          </w:p>
        </w:tc>
        <w:tc>
          <w:tcPr>
            <w:tcW w:w="8100" w:type="dxa"/>
            <w:gridSpan w:val="2"/>
          </w:tcPr>
          <w:p w14:paraId="42E46094" w14:textId="77777777" w:rsidR="00433869" w:rsidRPr="00B24CE0" w:rsidRDefault="00433869" w:rsidP="00FE38E5">
            <w:r w:rsidRPr="00B24CE0">
              <w:t>Trash from cotton handling, seed house, mote house (mote cleaner gin stand 3)</w:t>
            </w:r>
          </w:p>
        </w:tc>
      </w:tr>
      <w:tr w:rsidR="00433869" w:rsidRPr="00B24CE0" w14:paraId="1A0B6FFB" w14:textId="77777777" w:rsidTr="00B24CE0">
        <w:tc>
          <w:tcPr>
            <w:tcW w:w="900" w:type="dxa"/>
          </w:tcPr>
          <w:p w14:paraId="6A1CB6B8" w14:textId="6B2E5D65" w:rsidR="00433869" w:rsidRPr="00B24CE0" w:rsidRDefault="00863FF7" w:rsidP="00FE38E5">
            <w:pPr>
              <w:jc w:val="center"/>
            </w:pPr>
            <w:r>
              <w:t xml:space="preserve">23, </w:t>
            </w:r>
            <w:r w:rsidR="00433869" w:rsidRPr="00B24CE0">
              <w:t>24</w:t>
            </w:r>
          </w:p>
        </w:tc>
        <w:tc>
          <w:tcPr>
            <w:tcW w:w="1170" w:type="dxa"/>
          </w:tcPr>
          <w:p w14:paraId="6A9AA85A" w14:textId="77777777" w:rsidR="00433869" w:rsidRPr="00B24CE0" w:rsidRDefault="00433869" w:rsidP="00FE38E5">
            <w:pPr>
              <w:jc w:val="center"/>
            </w:pPr>
            <w:r w:rsidRPr="00B24CE0">
              <w:t>44”</w:t>
            </w:r>
          </w:p>
        </w:tc>
        <w:tc>
          <w:tcPr>
            <w:tcW w:w="8100" w:type="dxa"/>
            <w:gridSpan w:val="2"/>
          </w:tcPr>
          <w:p w14:paraId="4A397A08" w14:textId="77777777" w:rsidR="00433869" w:rsidRPr="00B24CE0" w:rsidRDefault="00433869" w:rsidP="00FE38E5">
            <w:r w:rsidRPr="00B24CE0">
              <w:t>Trash from cotton handling, seed house, mote house (mote cleaner gin stands 1 and 2)</w:t>
            </w:r>
          </w:p>
        </w:tc>
      </w:tr>
      <w:tr w:rsidR="00433869" w:rsidRPr="00B24CE0" w14:paraId="0A9D0081" w14:textId="77777777" w:rsidTr="00B24CE0">
        <w:tc>
          <w:tcPr>
            <w:tcW w:w="900" w:type="dxa"/>
          </w:tcPr>
          <w:p w14:paraId="43D3B950" w14:textId="638CA414" w:rsidR="00433869" w:rsidRPr="00B24CE0" w:rsidRDefault="00433869" w:rsidP="00FE38E5">
            <w:pPr>
              <w:jc w:val="center"/>
            </w:pPr>
            <w:r w:rsidRPr="00B24CE0">
              <w:t>2</w:t>
            </w:r>
            <w:r w:rsidR="00863FF7">
              <w:t>5</w:t>
            </w:r>
          </w:p>
        </w:tc>
        <w:tc>
          <w:tcPr>
            <w:tcW w:w="1170" w:type="dxa"/>
          </w:tcPr>
          <w:p w14:paraId="2C7916B1" w14:textId="77777777" w:rsidR="00433869" w:rsidRPr="00B24CE0" w:rsidRDefault="00433869" w:rsidP="00FE38E5">
            <w:pPr>
              <w:jc w:val="center"/>
            </w:pPr>
            <w:r w:rsidRPr="00B24CE0">
              <w:t>44”</w:t>
            </w:r>
          </w:p>
        </w:tc>
        <w:tc>
          <w:tcPr>
            <w:tcW w:w="8100" w:type="dxa"/>
            <w:gridSpan w:val="2"/>
          </w:tcPr>
          <w:p w14:paraId="3C685BF8" w14:textId="4EF9B58A" w:rsidR="00433869" w:rsidRPr="00B24CE0" w:rsidRDefault="00433869" w:rsidP="00FE38E5">
            <w:r w:rsidRPr="00B24CE0">
              <w:t>Trash from cotton handling, seed house, mote house (</w:t>
            </w:r>
            <w:r w:rsidR="00863FF7">
              <w:t>Cotton Baling Press – lint fly cleaner</w:t>
            </w:r>
            <w:r w:rsidRPr="00B24CE0">
              <w:t>)</w:t>
            </w:r>
          </w:p>
        </w:tc>
      </w:tr>
    </w:tbl>
    <w:p w14:paraId="454A21CD" w14:textId="47120240" w:rsidR="000B29C8" w:rsidRPr="000B29C8" w:rsidRDefault="000B29C8" w:rsidP="00433869">
      <w:pPr>
        <w:spacing w:before="120" w:after="120"/>
        <w:rPr>
          <w:bCs/>
          <w:sz w:val="22"/>
          <w:szCs w:val="22"/>
        </w:rPr>
      </w:pPr>
      <w:r>
        <w:rPr>
          <w:i/>
          <w:iCs/>
          <w:sz w:val="22"/>
          <w:szCs w:val="22"/>
        </w:rPr>
        <w:t xml:space="preserve">{Permitting Note:  </w:t>
      </w:r>
      <w:r w:rsidRPr="00392B4D">
        <w:rPr>
          <w:i/>
          <w:iCs/>
          <w:sz w:val="22"/>
          <w:szCs w:val="22"/>
        </w:rPr>
        <w:t>This emissions unit is subject to the general visible emissions standard of less than 20 percent opacity required by Rule 62-296.320(4)(b), F.A.C.</w:t>
      </w:r>
      <w:r>
        <w:rPr>
          <w:i/>
          <w:iCs/>
          <w:sz w:val="22"/>
          <w:szCs w:val="22"/>
        </w:rPr>
        <w:t>}</w:t>
      </w:r>
    </w:p>
    <w:p w14:paraId="5E195D56" w14:textId="77777777" w:rsidR="000B29C8" w:rsidRDefault="000B29C8">
      <w:pPr>
        <w:rPr>
          <w:b/>
          <w:caps/>
          <w:sz w:val="22"/>
          <w:szCs w:val="22"/>
        </w:rPr>
      </w:pPr>
      <w:r>
        <w:rPr>
          <w:b/>
          <w:caps/>
          <w:sz w:val="22"/>
          <w:szCs w:val="22"/>
        </w:rPr>
        <w:br w:type="page"/>
      </w:r>
    </w:p>
    <w:p w14:paraId="7810818A" w14:textId="18ED2E63" w:rsidR="00DE6A6E" w:rsidRPr="00204339" w:rsidRDefault="00DE6A6E" w:rsidP="00433869">
      <w:pPr>
        <w:spacing w:before="120" w:after="120"/>
        <w:rPr>
          <w:b/>
          <w:caps/>
          <w:sz w:val="22"/>
          <w:szCs w:val="22"/>
        </w:rPr>
      </w:pPr>
      <w:r w:rsidRPr="00204339">
        <w:rPr>
          <w:b/>
          <w:caps/>
          <w:sz w:val="22"/>
          <w:szCs w:val="22"/>
        </w:rPr>
        <w:lastRenderedPageBreak/>
        <w:t>Performance Restrictions</w:t>
      </w:r>
    </w:p>
    <w:p w14:paraId="2C467828" w14:textId="7C9025BE" w:rsidR="00DE6A6E" w:rsidRPr="00204339" w:rsidRDefault="00DE6A6E" w:rsidP="00113FCD">
      <w:pPr>
        <w:numPr>
          <w:ilvl w:val="0"/>
          <w:numId w:val="1"/>
        </w:numPr>
        <w:suppressAutoHyphens/>
        <w:spacing w:after="120"/>
        <w:rPr>
          <w:sz w:val="22"/>
          <w:szCs w:val="22"/>
        </w:rPr>
      </w:pPr>
      <w:r w:rsidRPr="00204339">
        <w:rPr>
          <w:sz w:val="22"/>
          <w:szCs w:val="22"/>
          <w:u w:val="single"/>
        </w:rPr>
        <w:t>Permitted Capacity</w:t>
      </w:r>
      <w:r w:rsidRPr="00204339">
        <w:rPr>
          <w:sz w:val="22"/>
          <w:szCs w:val="22"/>
        </w:rPr>
        <w:t xml:space="preserve">:  </w:t>
      </w:r>
      <w:r w:rsidR="00BD21FF" w:rsidRPr="00204339">
        <w:rPr>
          <w:sz w:val="22"/>
          <w:szCs w:val="22"/>
        </w:rPr>
        <w:t xml:space="preserve">The maximum operating rate shall not exceed 45 bales of lint cotton (500 </w:t>
      </w:r>
      <w:proofErr w:type="spellStart"/>
      <w:r w:rsidR="00BD21FF" w:rsidRPr="00204339">
        <w:rPr>
          <w:sz w:val="22"/>
          <w:szCs w:val="22"/>
        </w:rPr>
        <w:t>lbs</w:t>
      </w:r>
      <w:proofErr w:type="spellEnd"/>
      <w:r w:rsidR="00BD21FF" w:rsidRPr="00204339">
        <w:rPr>
          <w:sz w:val="22"/>
          <w:szCs w:val="22"/>
        </w:rPr>
        <w:t>/bale of finished product) per hour.  [Rules 62-4.070(3), 62-210.200(PTE), F.A.C., and Permit No. 1130026-005-AC]</w:t>
      </w:r>
    </w:p>
    <w:p w14:paraId="267C5519" w14:textId="455747DB" w:rsidR="00DE6A6E" w:rsidRPr="00204339" w:rsidRDefault="00BD21FF" w:rsidP="00113FCD">
      <w:pPr>
        <w:numPr>
          <w:ilvl w:val="0"/>
          <w:numId w:val="1"/>
        </w:numPr>
        <w:spacing w:after="120"/>
        <w:rPr>
          <w:sz w:val="22"/>
          <w:szCs w:val="22"/>
        </w:rPr>
      </w:pPr>
      <w:r w:rsidRPr="00204339">
        <w:rPr>
          <w:sz w:val="22"/>
          <w:szCs w:val="22"/>
          <w:u w:val="single"/>
        </w:rPr>
        <w:t>Methods of Operation</w:t>
      </w:r>
      <w:r w:rsidR="00DE6A6E" w:rsidRPr="00204339">
        <w:rPr>
          <w:sz w:val="22"/>
          <w:szCs w:val="22"/>
        </w:rPr>
        <w:t xml:space="preserve">:  </w:t>
      </w:r>
      <w:r w:rsidRPr="00204339">
        <w:rPr>
          <w:color w:val="000000"/>
          <w:sz w:val="22"/>
          <w:szCs w:val="22"/>
        </w:rPr>
        <w:t xml:space="preserve">The maximum annual throughput shall not exceed 75,000 bales of lint cotton (finished product) per consecutive 12-month period.  [Rules 62-4.070(3), 62-210.200(PTE), F.A.C.; and </w:t>
      </w:r>
      <w:r w:rsidRPr="00204339">
        <w:rPr>
          <w:sz w:val="22"/>
          <w:szCs w:val="22"/>
        </w:rPr>
        <w:t>Permit No. 1130026-005-AC</w:t>
      </w:r>
      <w:r w:rsidRPr="00204339">
        <w:rPr>
          <w:color w:val="000000"/>
          <w:sz w:val="22"/>
          <w:szCs w:val="22"/>
        </w:rPr>
        <w:t>]</w:t>
      </w:r>
    </w:p>
    <w:p w14:paraId="1C7EAC92" w14:textId="77777777" w:rsidR="00BD21FF" w:rsidRPr="00204339" w:rsidRDefault="00DE6A6E" w:rsidP="00113FCD">
      <w:pPr>
        <w:numPr>
          <w:ilvl w:val="0"/>
          <w:numId w:val="1"/>
        </w:numPr>
        <w:suppressAutoHyphens/>
        <w:spacing w:after="120"/>
        <w:rPr>
          <w:b/>
          <w:bCs/>
          <w:sz w:val="22"/>
          <w:szCs w:val="22"/>
        </w:rPr>
      </w:pPr>
      <w:r w:rsidRPr="00204339">
        <w:rPr>
          <w:sz w:val="22"/>
          <w:szCs w:val="22"/>
          <w:u w:val="single"/>
        </w:rPr>
        <w:t>Restricted Operation</w:t>
      </w:r>
      <w:r w:rsidRPr="00204339">
        <w:rPr>
          <w:sz w:val="22"/>
          <w:szCs w:val="22"/>
        </w:rPr>
        <w:t xml:space="preserve">:  </w:t>
      </w:r>
      <w:r w:rsidR="00BD21FF" w:rsidRPr="00204339">
        <w:rPr>
          <w:sz w:val="22"/>
          <w:szCs w:val="22"/>
        </w:rPr>
        <w:t>The hours of operation for this emissions unit shall not exceed 2,000 hours</w:t>
      </w:r>
      <w:r w:rsidR="00BD21FF" w:rsidRPr="00204339">
        <w:rPr>
          <w:color w:val="000000"/>
          <w:sz w:val="22"/>
          <w:szCs w:val="22"/>
        </w:rPr>
        <w:t xml:space="preserve"> per consecutive 12-month period</w:t>
      </w:r>
      <w:r w:rsidR="00BD21FF" w:rsidRPr="00204339">
        <w:rPr>
          <w:sz w:val="22"/>
          <w:szCs w:val="22"/>
        </w:rPr>
        <w:t>.</w:t>
      </w:r>
      <w:r w:rsidR="00BD21FF" w:rsidRPr="00204339">
        <w:rPr>
          <w:color w:val="000000"/>
          <w:sz w:val="22"/>
          <w:szCs w:val="22"/>
        </w:rPr>
        <w:t xml:space="preserve">  [Rules 62-4.070(3), 62-210.200(PTE), F.A.C.; and P</w:t>
      </w:r>
      <w:r w:rsidR="00BD21FF" w:rsidRPr="00204339">
        <w:rPr>
          <w:sz w:val="22"/>
          <w:szCs w:val="22"/>
        </w:rPr>
        <w:t>ermit 1130026-005-AC</w:t>
      </w:r>
      <w:r w:rsidR="00BD21FF" w:rsidRPr="00204339">
        <w:rPr>
          <w:color w:val="000000"/>
          <w:sz w:val="22"/>
          <w:szCs w:val="22"/>
        </w:rPr>
        <w:t>]</w:t>
      </w:r>
    </w:p>
    <w:p w14:paraId="6F409F02" w14:textId="77777777" w:rsidR="00DE6A6E" w:rsidRPr="00204339" w:rsidRDefault="00DE6A6E" w:rsidP="00113FCD">
      <w:pPr>
        <w:pStyle w:val="Heading5"/>
        <w:spacing w:before="0" w:after="120"/>
        <w:rPr>
          <w:rFonts w:ascii="Times New Roman" w:hAnsi="Times New Roman"/>
          <w:i w:val="0"/>
          <w:caps/>
          <w:sz w:val="22"/>
          <w:szCs w:val="22"/>
        </w:rPr>
      </w:pPr>
      <w:r w:rsidRPr="00204339">
        <w:rPr>
          <w:rFonts w:ascii="Times New Roman" w:hAnsi="Times New Roman"/>
          <w:i w:val="0"/>
          <w:caps/>
          <w:sz w:val="22"/>
          <w:szCs w:val="22"/>
        </w:rPr>
        <w:t>Emissions Standards</w:t>
      </w:r>
    </w:p>
    <w:p w14:paraId="2549F19E" w14:textId="77777777" w:rsidR="0088682A" w:rsidRPr="00204339" w:rsidRDefault="0088682A" w:rsidP="00113FCD">
      <w:pPr>
        <w:numPr>
          <w:ilvl w:val="0"/>
          <w:numId w:val="1"/>
        </w:numPr>
        <w:autoSpaceDE w:val="0"/>
        <w:autoSpaceDN w:val="0"/>
        <w:adjustRightInd w:val="0"/>
        <w:spacing w:after="120"/>
        <w:rPr>
          <w:sz w:val="22"/>
          <w:szCs w:val="22"/>
        </w:rPr>
      </w:pPr>
      <w:r w:rsidRPr="00204339">
        <w:rPr>
          <w:b/>
          <w:sz w:val="22"/>
          <w:szCs w:val="22"/>
          <w:u w:val="single"/>
        </w:rPr>
        <w:t>Not federally Enforceable.</w:t>
      </w:r>
      <w:r w:rsidRPr="00204339">
        <w:rPr>
          <w:sz w:val="22"/>
          <w:szCs w:val="22"/>
          <w:u w:val="single"/>
        </w:rPr>
        <w:t xml:space="preserve">  Objectionable Odor Prohibited</w:t>
      </w:r>
      <w:r w:rsidRPr="00204339">
        <w:rPr>
          <w:sz w:val="22"/>
          <w:szCs w:val="22"/>
        </w:rPr>
        <w:t xml:space="preserve">:  No person shall cause, suffer, </w:t>
      </w:r>
      <w:proofErr w:type="gramStart"/>
      <w:r w:rsidRPr="00204339">
        <w:rPr>
          <w:sz w:val="22"/>
          <w:szCs w:val="22"/>
        </w:rPr>
        <w:t>allow</w:t>
      </w:r>
      <w:proofErr w:type="gramEnd"/>
      <w:r w:rsidRPr="00204339">
        <w:rPr>
          <w:sz w:val="22"/>
          <w:szCs w:val="22"/>
        </w:rPr>
        <w:t xml:space="preserve">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14:paraId="20C6F452" w14:textId="3092B6B2" w:rsidR="0088682A" w:rsidRPr="00204339" w:rsidRDefault="0088682A" w:rsidP="00113FCD">
      <w:pPr>
        <w:numPr>
          <w:ilvl w:val="0"/>
          <w:numId w:val="1"/>
        </w:numPr>
        <w:autoSpaceDE w:val="0"/>
        <w:autoSpaceDN w:val="0"/>
        <w:adjustRightInd w:val="0"/>
        <w:spacing w:after="120"/>
        <w:rPr>
          <w:sz w:val="22"/>
          <w:szCs w:val="22"/>
        </w:rPr>
      </w:pPr>
      <w:r w:rsidRPr="00204339">
        <w:rPr>
          <w:sz w:val="22"/>
          <w:szCs w:val="22"/>
          <w:u w:val="single"/>
        </w:rPr>
        <w:t>General Volatile Organic Compounds (VOC) Emissions or Organic Solvents (OS) Emissions</w:t>
      </w:r>
      <w:r w:rsidRPr="00204339">
        <w:rPr>
          <w:sz w:val="22"/>
          <w:szCs w:val="22"/>
        </w:rPr>
        <w:t xml:space="preserve">:  The permittee shall allow no person to store, pump, handle, process, load, unload or use in any process or installation, volatile organic </w:t>
      </w:r>
      <w:proofErr w:type="gramStart"/>
      <w:r w:rsidRPr="00204339">
        <w:rPr>
          <w:sz w:val="22"/>
          <w:szCs w:val="22"/>
        </w:rPr>
        <w:t>compounds</w:t>
      </w:r>
      <w:proofErr w:type="gramEnd"/>
      <w:r w:rsidRPr="00204339">
        <w:rPr>
          <w:sz w:val="22"/>
          <w:szCs w:val="22"/>
        </w:rPr>
        <w:t xml:space="preserve"> or organic solvents without applying known and existing vapor emission control devices or systems deemed</w:t>
      </w:r>
      <w:r w:rsidRPr="00204339">
        <w:rPr>
          <w:strike/>
          <w:sz w:val="22"/>
          <w:szCs w:val="22"/>
        </w:rPr>
        <w:t xml:space="preserve"> </w:t>
      </w:r>
      <w:r w:rsidRPr="00204339">
        <w:rPr>
          <w:sz w:val="22"/>
          <w:szCs w:val="22"/>
        </w:rPr>
        <w:t>necessary and ordered by the Department.  [Rule 62-296.320(1), F.A.C.]</w:t>
      </w:r>
    </w:p>
    <w:p w14:paraId="0B97B0EE" w14:textId="77777777" w:rsidR="0088682A" w:rsidRPr="00204339" w:rsidRDefault="0088682A" w:rsidP="00113FCD">
      <w:pPr>
        <w:tabs>
          <w:tab w:val="left" w:pos="360"/>
          <w:tab w:val="left" w:pos="720"/>
          <w:tab w:val="left" w:pos="1080"/>
          <w:tab w:val="left" w:pos="1440"/>
        </w:tabs>
        <w:suppressAutoHyphens/>
        <w:spacing w:after="120"/>
        <w:ind w:left="360"/>
        <w:rPr>
          <w:i/>
          <w:sz w:val="22"/>
          <w:szCs w:val="22"/>
        </w:rPr>
      </w:pPr>
      <w:r w:rsidRPr="00204339">
        <w:rPr>
          <w:i/>
          <w:sz w:val="22"/>
          <w:szCs w:val="22"/>
        </w:rPr>
        <w:t>{Permitting Note:  Nothing is deemed necessary and ordered at this time.}</w:t>
      </w:r>
    </w:p>
    <w:p w14:paraId="556B4458" w14:textId="4853BF41" w:rsidR="0088682A" w:rsidRDefault="0088682A" w:rsidP="00113FCD">
      <w:pPr>
        <w:numPr>
          <w:ilvl w:val="0"/>
          <w:numId w:val="1"/>
        </w:numPr>
        <w:autoSpaceDE w:val="0"/>
        <w:autoSpaceDN w:val="0"/>
        <w:adjustRightInd w:val="0"/>
        <w:spacing w:after="120"/>
        <w:rPr>
          <w:sz w:val="22"/>
          <w:szCs w:val="22"/>
        </w:rPr>
      </w:pPr>
      <w:r w:rsidRPr="00204339">
        <w:rPr>
          <w:sz w:val="22"/>
          <w:szCs w:val="22"/>
          <w:u w:val="single"/>
        </w:rPr>
        <w:t>General Visible Emissions</w:t>
      </w:r>
      <w:r w:rsidRPr="00204339">
        <w:rPr>
          <w:sz w:val="22"/>
          <w:szCs w:val="22"/>
        </w:rPr>
        <w:t>:  No person shall cause, let, permit, suffer or allow to be discharged into the atmosphere the emissions of air pollutants from any activity equal to or greater than 20% opacity.  This regulation does not impose a specific testing requirement.  [Rule 62-296.320(4)(b), F.A.C.</w:t>
      </w:r>
      <w:r w:rsidR="003F63BF" w:rsidRPr="00204339">
        <w:rPr>
          <w:sz w:val="22"/>
          <w:szCs w:val="22"/>
        </w:rPr>
        <w:t>; and Permit No. 1130026-0</w:t>
      </w:r>
      <w:r w:rsidR="002D5A89" w:rsidRPr="00204339">
        <w:rPr>
          <w:sz w:val="22"/>
          <w:szCs w:val="22"/>
        </w:rPr>
        <w:t>11</w:t>
      </w:r>
      <w:r w:rsidR="003F63BF" w:rsidRPr="00204339">
        <w:rPr>
          <w:sz w:val="22"/>
          <w:szCs w:val="22"/>
        </w:rPr>
        <w:t>-AC</w:t>
      </w:r>
      <w:r w:rsidRPr="00204339">
        <w:rPr>
          <w:sz w:val="22"/>
          <w:szCs w:val="22"/>
        </w:rPr>
        <w:t xml:space="preserve">] </w:t>
      </w:r>
    </w:p>
    <w:p w14:paraId="155A7A73" w14:textId="3D75FD18" w:rsidR="003F63BF" w:rsidRPr="000554E6" w:rsidRDefault="0088682A" w:rsidP="000554E6">
      <w:pPr>
        <w:numPr>
          <w:ilvl w:val="0"/>
          <w:numId w:val="1"/>
        </w:numPr>
        <w:autoSpaceDE w:val="0"/>
        <w:autoSpaceDN w:val="0"/>
        <w:adjustRightInd w:val="0"/>
        <w:spacing w:after="120"/>
        <w:rPr>
          <w:sz w:val="22"/>
          <w:szCs w:val="22"/>
        </w:rPr>
      </w:pPr>
      <w:r w:rsidRPr="000554E6">
        <w:rPr>
          <w:rFonts w:cs="Arial"/>
          <w:sz w:val="22"/>
          <w:szCs w:val="22"/>
          <w:u w:val="single"/>
        </w:rPr>
        <w:t>Unconfined Emissions of Particulate Matter (PM)</w:t>
      </w:r>
      <w:r w:rsidRPr="000554E6">
        <w:rPr>
          <w:rFonts w:cs="Arial"/>
          <w:sz w:val="22"/>
          <w:szCs w:val="22"/>
        </w:rPr>
        <w:t xml:space="preserve">:  No person shall cause, let, permit, suffer or allow the emissions of unconfined PM from any activity, including vehicular movement; transportation of materials; construction, alteration, </w:t>
      </w:r>
      <w:proofErr w:type="gramStart"/>
      <w:r w:rsidRPr="000554E6">
        <w:rPr>
          <w:rFonts w:cs="Arial"/>
          <w:sz w:val="22"/>
          <w:szCs w:val="22"/>
        </w:rPr>
        <w:t>demolition</w:t>
      </w:r>
      <w:proofErr w:type="gramEnd"/>
      <w:r w:rsidRPr="000554E6">
        <w:rPr>
          <w:rFonts w:cs="Arial"/>
          <w:sz w:val="22"/>
          <w:szCs w:val="22"/>
        </w:rPr>
        <w:t xml:space="preserve"> or wrecking; or industrially related activities such as loading, unloading, storing or handling; without taking reasonable precautions to prevent such emissions.  </w:t>
      </w:r>
      <w:r w:rsidR="003F63BF" w:rsidRPr="000554E6">
        <w:rPr>
          <w:sz w:val="22"/>
          <w:szCs w:val="22"/>
        </w:rPr>
        <w:t>Reasonable precautions include the following:</w:t>
      </w:r>
    </w:p>
    <w:p w14:paraId="52558473" w14:textId="77777777" w:rsidR="002D5A89" w:rsidRPr="00204339" w:rsidRDefault="002D5A89" w:rsidP="000554E6">
      <w:pPr>
        <w:pStyle w:val="ListParagraph"/>
        <w:widowControl w:val="0"/>
        <w:numPr>
          <w:ilvl w:val="0"/>
          <w:numId w:val="49"/>
        </w:numPr>
        <w:spacing w:after="120"/>
        <w:ind w:left="720"/>
        <w:rPr>
          <w:sz w:val="22"/>
          <w:szCs w:val="22"/>
        </w:rPr>
      </w:pPr>
      <w:r w:rsidRPr="00204339">
        <w:rPr>
          <w:sz w:val="22"/>
          <w:szCs w:val="22"/>
        </w:rPr>
        <w:t>Ginning and handling of cotton is accomplished under roof inside gin and building.</w:t>
      </w:r>
    </w:p>
    <w:p w14:paraId="1298A8A0" w14:textId="77777777" w:rsidR="002D5A89" w:rsidRPr="00204339" w:rsidRDefault="002D5A89" w:rsidP="000554E6">
      <w:pPr>
        <w:pStyle w:val="ListParagraph"/>
        <w:widowControl w:val="0"/>
        <w:numPr>
          <w:ilvl w:val="0"/>
          <w:numId w:val="49"/>
        </w:numPr>
        <w:spacing w:after="120"/>
        <w:ind w:left="720"/>
        <w:rPr>
          <w:sz w:val="22"/>
          <w:szCs w:val="22"/>
        </w:rPr>
      </w:pPr>
      <w:r w:rsidRPr="00204339">
        <w:rPr>
          <w:sz w:val="22"/>
          <w:szCs w:val="22"/>
        </w:rPr>
        <w:t>All cotton and byproducts such as lint, trash and seed are handled by fully enclosed screw conveyors or blow pipes which are terminated by cyclones from which it is dumped into trailers located inside enclosed shed.</w:t>
      </w:r>
    </w:p>
    <w:p w14:paraId="183B9BD9" w14:textId="0589B814" w:rsidR="002D5A89" w:rsidRPr="00204339" w:rsidRDefault="002D5A89" w:rsidP="000554E6">
      <w:pPr>
        <w:pStyle w:val="ListParagraph"/>
        <w:widowControl w:val="0"/>
        <w:numPr>
          <w:ilvl w:val="0"/>
          <w:numId w:val="49"/>
        </w:numPr>
        <w:spacing w:after="120"/>
        <w:ind w:left="720"/>
        <w:rPr>
          <w:sz w:val="22"/>
          <w:szCs w:val="22"/>
        </w:rPr>
      </w:pPr>
      <w:r w:rsidRPr="00204339">
        <w:rPr>
          <w:sz w:val="22"/>
          <w:szCs w:val="22"/>
        </w:rPr>
        <w:t xml:space="preserve">All seeds produced by this process are handled by fully enclosed screw conveyors and blow pipes to be delivered inside closed trailers. </w:t>
      </w:r>
    </w:p>
    <w:p w14:paraId="1BAAECE4" w14:textId="41D68BBB" w:rsidR="002D5A89" w:rsidRPr="00204339" w:rsidRDefault="002D5A89" w:rsidP="000554E6">
      <w:pPr>
        <w:pStyle w:val="ListParagraph"/>
        <w:widowControl w:val="0"/>
        <w:numPr>
          <w:ilvl w:val="0"/>
          <w:numId w:val="49"/>
        </w:numPr>
        <w:spacing w:after="120"/>
        <w:ind w:left="720"/>
        <w:contextualSpacing w:val="0"/>
        <w:rPr>
          <w:sz w:val="22"/>
          <w:szCs w:val="22"/>
        </w:rPr>
      </w:pPr>
      <w:r w:rsidRPr="00204339">
        <w:rPr>
          <w:sz w:val="22"/>
          <w:szCs w:val="22"/>
        </w:rPr>
        <w:t>By maintaining the equipment, monitoring the process, and removal of debris and trash from the facility on a regular basis helps, fugitive emissions are kept to a minimum.</w:t>
      </w:r>
    </w:p>
    <w:p w14:paraId="7F427776" w14:textId="2DC21587" w:rsidR="003F63BF" w:rsidRPr="00204339" w:rsidRDefault="003F63BF" w:rsidP="00113FCD">
      <w:pPr>
        <w:autoSpaceDE w:val="0"/>
        <w:autoSpaceDN w:val="0"/>
        <w:adjustRightInd w:val="0"/>
        <w:spacing w:after="120"/>
        <w:ind w:left="360"/>
        <w:rPr>
          <w:rFonts w:cs="Arial"/>
          <w:sz w:val="22"/>
          <w:szCs w:val="22"/>
          <w:u w:val="single"/>
        </w:rPr>
      </w:pPr>
      <w:r w:rsidRPr="00204339">
        <w:rPr>
          <w:sz w:val="22"/>
          <w:szCs w:val="22"/>
        </w:rPr>
        <w:t>[Rule 62-296.320(4)(c), F.A.C. and Application No. 1130026-01</w:t>
      </w:r>
      <w:r w:rsidR="002D5A89" w:rsidRPr="00204339">
        <w:rPr>
          <w:sz w:val="22"/>
          <w:szCs w:val="22"/>
        </w:rPr>
        <w:t>2</w:t>
      </w:r>
      <w:r w:rsidRPr="00204339">
        <w:rPr>
          <w:sz w:val="22"/>
          <w:szCs w:val="22"/>
        </w:rPr>
        <w:t>-AO]</w:t>
      </w:r>
    </w:p>
    <w:p w14:paraId="65F0910F" w14:textId="223D8CBC" w:rsidR="0088682A" w:rsidRPr="00204339" w:rsidRDefault="00DE6A6E" w:rsidP="00113FCD">
      <w:pPr>
        <w:pStyle w:val="Heading5"/>
        <w:spacing w:before="0" w:after="120"/>
        <w:rPr>
          <w:rFonts w:ascii="Times New Roman" w:hAnsi="Times New Roman"/>
          <w:i w:val="0"/>
          <w:caps/>
          <w:sz w:val="22"/>
          <w:szCs w:val="22"/>
        </w:rPr>
      </w:pPr>
      <w:r w:rsidRPr="00204339">
        <w:rPr>
          <w:rFonts w:ascii="Times New Roman" w:hAnsi="Times New Roman"/>
          <w:i w:val="0"/>
          <w:caps/>
          <w:sz w:val="22"/>
          <w:szCs w:val="22"/>
        </w:rPr>
        <w:t>Testing Requirements</w:t>
      </w:r>
    </w:p>
    <w:p w14:paraId="58F9EBC0" w14:textId="7FC3913D" w:rsidR="0088682A" w:rsidRPr="00204339" w:rsidRDefault="0088682A" w:rsidP="00113FCD">
      <w:pPr>
        <w:numPr>
          <w:ilvl w:val="0"/>
          <w:numId w:val="1"/>
        </w:numPr>
        <w:autoSpaceDE w:val="0"/>
        <w:autoSpaceDN w:val="0"/>
        <w:adjustRightInd w:val="0"/>
        <w:spacing w:after="120"/>
        <w:rPr>
          <w:sz w:val="22"/>
          <w:szCs w:val="22"/>
        </w:rPr>
      </w:pPr>
      <w:r w:rsidRPr="00204339">
        <w:rPr>
          <w:sz w:val="22"/>
          <w:szCs w:val="22"/>
          <w:u w:val="single"/>
        </w:rPr>
        <w:t>Special Compliance Tests</w:t>
      </w:r>
      <w:r w:rsidRPr="00204339">
        <w:rPr>
          <w:sz w:val="22"/>
          <w:szCs w:val="22"/>
        </w:rPr>
        <w:t xml:space="preserve">:  When the Department, after investigation, has good reason (such as complaints, increased visible emissions or questionable maintenance of control equipment) to believe that any applicable emission standard in Rules 62-204 through 62-297, F.A.C. or in a permit issued pursuant to those rules is being violated, it shall require the permittee of the emissions unit to conduct compliance tests which identify </w:t>
      </w:r>
      <w:r w:rsidRPr="00204339">
        <w:rPr>
          <w:sz w:val="22"/>
          <w:szCs w:val="22"/>
        </w:rPr>
        <w:lastRenderedPageBreak/>
        <w:t>the nature and quantity of pollutant emissions from the emissions unit and to provide a report on the results of said tests to the Department.  [Rule 62-297.310(</w:t>
      </w:r>
      <w:r w:rsidR="00552E0F">
        <w:rPr>
          <w:sz w:val="22"/>
          <w:szCs w:val="22"/>
        </w:rPr>
        <w:t>8</w:t>
      </w:r>
      <w:r w:rsidRPr="00204339">
        <w:rPr>
          <w:sz w:val="22"/>
          <w:szCs w:val="22"/>
        </w:rPr>
        <w:t>)(</w:t>
      </w:r>
      <w:r w:rsidR="00552E0F">
        <w:rPr>
          <w:sz w:val="22"/>
          <w:szCs w:val="22"/>
        </w:rPr>
        <w:t>c</w:t>
      </w:r>
      <w:r w:rsidRPr="00204339">
        <w:rPr>
          <w:sz w:val="22"/>
          <w:szCs w:val="22"/>
        </w:rPr>
        <w:t>), F.A.C.]</w:t>
      </w:r>
    </w:p>
    <w:p w14:paraId="65908ABF" w14:textId="77777777" w:rsidR="008A50BA" w:rsidRPr="00204339" w:rsidRDefault="008A50BA" w:rsidP="00113FCD">
      <w:pPr>
        <w:numPr>
          <w:ilvl w:val="0"/>
          <w:numId w:val="1"/>
        </w:numPr>
        <w:spacing w:after="120"/>
        <w:rPr>
          <w:sz w:val="22"/>
          <w:szCs w:val="22"/>
        </w:rPr>
      </w:pPr>
      <w:r w:rsidRPr="00204339">
        <w:rPr>
          <w:sz w:val="22"/>
          <w:szCs w:val="22"/>
          <w:u w:val="single"/>
        </w:rPr>
        <w:t>Test Methods</w:t>
      </w:r>
      <w:r w:rsidRPr="00204339">
        <w:rPr>
          <w:sz w:val="22"/>
          <w:szCs w:val="22"/>
        </w:rPr>
        <w:t>:  Required tests shall be performed in accordance with the following reference methods:</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427"/>
      </w:tblGrid>
      <w:tr w:rsidR="008A50BA" w:rsidRPr="0088682A" w14:paraId="2DF049D1" w14:textId="77777777" w:rsidTr="0088682A">
        <w:trPr>
          <w:tblHeader/>
        </w:trPr>
        <w:tc>
          <w:tcPr>
            <w:tcW w:w="1080" w:type="dxa"/>
            <w:shd w:val="clear" w:color="auto" w:fill="auto"/>
            <w:vAlign w:val="center"/>
          </w:tcPr>
          <w:p w14:paraId="0E7D2F16" w14:textId="77777777" w:rsidR="008A50BA" w:rsidRPr="0088682A" w:rsidRDefault="008A50BA" w:rsidP="00B90736">
            <w:pPr>
              <w:spacing w:before="20" w:after="20"/>
              <w:jc w:val="center"/>
              <w:rPr>
                <w:b/>
              </w:rPr>
            </w:pPr>
            <w:r w:rsidRPr="0088682A">
              <w:rPr>
                <w:b/>
              </w:rPr>
              <w:t>Method</w:t>
            </w:r>
          </w:p>
        </w:tc>
        <w:tc>
          <w:tcPr>
            <w:tcW w:w="8427" w:type="dxa"/>
            <w:shd w:val="clear" w:color="auto" w:fill="auto"/>
          </w:tcPr>
          <w:p w14:paraId="73841A42" w14:textId="77777777" w:rsidR="008A50BA" w:rsidRPr="0088682A" w:rsidRDefault="008A50BA" w:rsidP="00B90736">
            <w:pPr>
              <w:spacing w:before="20" w:after="20"/>
              <w:rPr>
                <w:b/>
              </w:rPr>
            </w:pPr>
            <w:r w:rsidRPr="0088682A">
              <w:rPr>
                <w:b/>
              </w:rPr>
              <w:t>Description of Method and Comments</w:t>
            </w:r>
          </w:p>
        </w:tc>
      </w:tr>
      <w:tr w:rsidR="008A50BA" w:rsidRPr="00B41709" w14:paraId="3D5D54E0" w14:textId="77777777" w:rsidTr="0088682A">
        <w:tc>
          <w:tcPr>
            <w:tcW w:w="1080" w:type="dxa"/>
            <w:vAlign w:val="center"/>
          </w:tcPr>
          <w:p w14:paraId="5222E602" w14:textId="77777777" w:rsidR="008A50BA" w:rsidRPr="0088682A" w:rsidRDefault="008A50BA" w:rsidP="00B90736">
            <w:pPr>
              <w:spacing w:before="20" w:after="20"/>
              <w:jc w:val="center"/>
            </w:pPr>
            <w:r w:rsidRPr="0088682A">
              <w:t>9</w:t>
            </w:r>
          </w:p>
        </w:tc>
        <w:tc>
          <w:tcPr>
            <w:tcW w:w="8427" w:type="dxa"/>
          </w:tcPr>
          <w:p w14:paraId="1FDEB1F2" w14:textId="77777777" w:rsidR="008A50BA" w:rsidRPr="0088682A" w:rsidRDefault="008A50BA" w:rsidP="00B90736">
            <w:pPr>
              <w:spacing w:before="20" w:after="20"/>
            </w:pPr>
            <w:r w:rsidRPr="0088682A">
              <w:t>Visual Determination of the Opacity of Emissions from Stationary Sources</w:t>
            </w:r>
          </w:p>
        </w:tc>
      </w:tr>
    </w:tbl>
    <w:p w14:paraId="622A40B1" w14:textId="582B683F" w:rsidR="008A50BA" w:rsidRPr="00E30D46" w:rsidRDefault="008A50BA" w:rsidP="00113FCD">
      <w:pPr>
        <w:spacing w:before="120" w:after="120"/>
        <w:ind w:left="360"/>
        <w:rPr>
          <w:sz w:val="22"/>
          <w:szCs w:val="22"/>
        </w:rPr>
      </w:pPr>
      <w:r w:rsidRPr="00E30D46">
        <w:rPr>
          <w:sz w:val="22"/>
          <w:szCs w:val="22"/>
        </w:rPr>
        <w:t>The above method</w:t>
      </w:r>
      <w:r w:rsidR="00D00A17" w:rsidRPr="00E30D46">
        <w:rPr>
          <w:sz w:val="22"/>
          <w:szCs w:val="22"/>
        </w:rPr>
        <w:t xml:space="preserve"> is</w:t>
      </w:r>
      <w:r w:rsidRPr="00E30D46">
        <w:rPr>
          <w:sz w:val="22"/>
          <w:szCs w:val="22"/>
        </w:rPr>
        <w:t xml:space="preserve"> described in Appendix A of 40 CFR 60 and are adopted by reference in Rule 62-204.800, F.A.C.  No other methods may be used unless prior written approval is received from the Department.  [Rules 62-204.800, F.A.C.; Appendix A of 40 CFR 60; and Permit No. </w:t>
      </w:r>
      <w:r w:rsidR="003F63BF" w:rsidRPr="00E30D46">
        <w:rPr>
          <w:sz w:val="22"/>
          <w:szCs w:val="22"/>
        </w:rPr>
        <w:t>1130026-011</w:t>
      </w:r>
      <w:r w:rsidRPr="00E30D46">
        <w:rPr>
          <w:sz w:val="22"/>
          <w:szCs w:val="22"/>
        </w:rPr>
        <w:t>-AC]</w:t>
      </w:r>
    </w:p>
    <w:p w14:paraId="40640EF7" w14:textId="27B4D386" w:rsidR="008A50BA" w:rsidRPr="00E30D46" w:rsidRDefault="008A50BA" w:rsidP="00113FCD">
      <w:pPr>
        <w:spacing w:after="120"/>
        <w:rPr>
          <w:b/>
          <w:bCs/>
          <w:caps/>
          <w:sz w:val="22"/>
          <w:szCs w:val="22"/>
        </w:rPr>
      </w:pPr>
      <w:r w:rsidRPr="00E30D46">
        <w:rPr>
          <w:b/>
          <w:bCs/>
          <w:caps/>
          <w:sz w:val="22"/>
          <w:szCs w:val="22"/>
        </w:rPr>
        <w:t>Recordkeeping requirements</w:t>
      </w:r>
    </w:p>
    <w:p w14:paraId="599EF178" w14:textId="73E95A26" w:rsidR="008A50BA" w:rsidRPr="00E30D46" w:rsidRDefault="008A50BA" w:rsidP="00113FCD">
      <w:pPr>
        <w:numPr>
          <w:ilvl w:val="0"/>
          <w:numId w:val="1"/>
        </w:numPr>
        <w:spacing w:after="120"/>
        <w:rPr>
          <w:sz w:val="22"/>
          <w:szCs w:val="22"/>
        </w:rPr>
      </w:pPr>
      <w:r w:rsidRPr="00E30D46">
        <w:rPr>
          <w:sz w:val="22"/>
          <w:szCs w:val="22"/>
          <w:u w:val="single"/>
        </w:rPr>
        <w:t>Test Reports</w:t>
      </w:r>
      <w:r w:rsidRPr="00E30D46">
        <w:rPr>
          <w:sz w:val="22"/>
          <w:szCs w:val="22"/>
        </w:rPr>
        <w:t xml:space="preserve">:  </w:t>
      </w:r>
      <w:r w:rsidR="0049252A" w:rsidRPr="00E30D46">
        <w:rPr>
          <w:sz w:val="22"/>
          <w:szCs w:val="22"/>
        </w:rPr>
        <w:t xml:space="preserve">The permittee shall prepare and submit reports for all required tests in accordance with the requirements specified in Appendix D (Common Testing Requirements) of this permit.  For each test run, the report shall also indicate the operating rate (bales of finished product per hour).  </w:t>
      </w:r>
      <w:r w:rsidRPr="00E30D46">
        <w:rPr>
          <w:sz w:val="22"/>
          <w:szCs w:val="22"/>
        </w:rPr>
        <w:t>[Rule 62-297.310(10), F.A.C.]</w:t>
      </w:r>
    </w:p>
    <w:p w14:paraId="41A27D55" w14:textId="752C90C8" w:rsidR="00DE6A6E" w:rsidRPr="00E30D46" w:rsidRDefault="00DE6A6E" w:rsidP="00113FCD">
      <w:pPr>
        <w:numPr>
          <w:ilvl w:val="0"/>
          <w:numId w:val="1"/>
        </w:numPr>
        <w:spacing w:after="120"/>
        <w:rPr>
          <w:sz w:val="22"/>
          <w:szCs w:val="22"/>
        </w:rPr>
      </w:pPr>
      <w:r w:rsidRPr="00E30D46">
        <w:rPr>
          <w:sz w:val="22"/>
          <w:szCs w:val="22"/>
          <w:u w:val="single"/>
        </w:rPr>
        <w:t>Operational Data</w:t>
      </w:r>
      <w:r w:rsidRPr="00E30D46">
        <w:rPr>
          <w:sz w:val="22"/>
          <w:szCs w:val="22"/>
        </w:rPr>
        <w:t xml:space="preserve">:  </w:t>
      </w:r>
      <w:r w:rsidR="003F63BF" w:rsidRPr="00E30D46">
        <w:rPr>
          <w:sz w:val="22"/>
          <w:szCs w:val="22"/>
        </w:rPr>
        <w:t xml:space="preserve">The Permittee shall maintain a daily record of finished product output (number of </w:t>
      </w:r>
      <w:proofErr w:type="gramStart"/>
      <w:r w:rsidR="003F63BF" w:rsidRPr="00E30D46">
        <w:rPr>
          <w:sz w:val="22"/>
          <w:szCs w:val="22"/>
        </w:rPr>
        <w:t>500 pound</w:t>
      </w:r>
      <w:proofErr w:type="gramEnd"/>
      <w:r w:rsidR="003F63BF" w:rsidRPr="00E30D46">
        <w:rPr>
          <w:sz w:val="22"/>
          <w:szCs w:val="22"/>
        </w:rPr>
        <w:t xml:space="preserve"> bales produced) and operational hours, certifying total product output and total hours of operation.  This information shall be provided in the form of a monthly summary (product output and operational hours) and kept on site for Department inspection for at least three years.  </w:t>
      </w:r>
      <w:r w:rsidRPr="00E30D46">
        <w:rPr>
          <w:sz w:val="22"/>
          <w:szCs w:val="22"/>
        </w:rPr>
        <w:t>[</w:t>
      </w:r>
      <w:r w:rsidR="008A50BA" w:rsidRPr="00E30D46">
        <w:rPr>
          <w:sz w:val="22"/>
          <w:szCs w:val="22"/>
        </w:rPr>
        <w:t>Rules 62-4.070(3) and 62-4.160(14)(b), F.A.C</w:t>
      </w:r>
      <w:bookmarkStart w:id="6" w:name="_Hlk76548389"/>
      <w:r w:rsidR="008A50BA" w:rsidRPr="00E30D46">
        <w:rPr>
          <w:sz w:val="22"/>
          <w:szCs w:val="22"/>
        </w:rPr>
        <w:t xml:space="preserve">.; and Permit No. </w:t>
      </w:r>
      <w:r w:rsidR="003F63BF" w:rsidRPr="00E30D46">
        <w:rPr>
          <w:sz w:val="22"/>
          <w:szCs w:val="22"/>
        </w:rPr>
        <w:t>1130026-001</w:t>
      </w:r>
      <w:r w:rsidR="008A50BA" w:rsidRPr="00E30D46">
        <w:rPr>
          <w:sz w:val="22"/>
          <w:szCs w:val="22"/>
        </w:rPr>
        <w:t>-AC</w:t>
      </w:r>
      <w:bookmarkEnd w:id="6"/>
      <w:r w:rsidR="008A50BA" w:rsidRPr="00E30D46">
        <w:rPr>
          <w:sz w:val="22"/>
          <w:szCs w:val="22"/>
        </w:rPr>
        <w:t>]</w:t>
      </w:r>
    </w:p>
    <w:p w14:paraId="60A907DF" w14:textId="51A36987" w:rsidR="00DE6A6E" w:rsidRPr="00E30D46" w:rsidRDefault="009127AC" w:rsidP="00113FCD">
      <w:pPr>
        <w:pStyle w:val="BodyText3"/>
        <w:numPr>
          <w:ilvl w:val="12"/>
          <w:numId w:val="0"/>
        </w:numPr>
        <w:spacing w:after="0"/>
        <w:rPr>
          <w:sz w:val="22"/>
          <w:szCs w:val="22"/>
        </w:rPr>
      </w:pPr>
      <w:r w:rsidRPr="00E30D46">
        <w:rPr>
          <w:noProof/>
          <w:sz w:val="22"/>
          <w:szCs w:val="22"/>
        </w:rPr>
        <w:drawing>
          <wp:inline distT="0" distB="0" distL="0" distR="0" wp14:anchorId="1B00FD52" wp14:editId="1002EBAA">
            <wp:extent cx="149860" cy="149860"/>
            <wp:effectExtent l="0" t="0" r="2540" b="0"/>
            <wp:docPr id="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9"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ermit" w:history="1">
        <w:r w:rsidRPr="00E30D46">
          <w:rPr>
            <w:rStyle w:val="Hyperlink"/>
            <w:sz w:val="22"/>
            <w:szCs w:val="22"/>
          </w:rPr>
          <w:t>Back to Top</w:t>
        </w:r>
      </w:hyperlink>
      <w:r w:rsidRPr="00E30D46">
        <w:rPr>
          <w:rStyle w:val="Hyperlink"/>
          <w:sz w:val="22"/>
          <w:szCs w:val="22"/>
        </w:rPr>
        <w:t xml:space="preserve"> </w:t>
      </w:r>
    </w:p>
    <w:sectPr w:rsidR="00DE6A6E" w:rsidRPr="00E30D46" w:rsidSect="00BC33B4">
      <w:headerReference w:type="default" r:id="rId30"/>
      <w:pgSz w:w="12240" w:h="15840" w:code="1"/>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5ED26" w14:textId="77777777" w:rsidR="00EA2686" w:rsidRDefault="00EA2686">
      <w:r>
        <w:separator/>
      </w:r>
    </w:p>
  </w:endnote>
  <w:endnote w:type="continuationSeparator" w:id="0">
    <w:p w14:paraId="7757B13B" w14:textId="77777777" w:rsidR="00EA2686" w:rsidRDefault="00EA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Adobe Fan Heiti Std B">
    <w:panose1 w:val="00000000000000000000"/>
    <w:charset w:val="80"/>
    <w:family w:val="swiss"/>
    <w:notTrueType/>
    <w:pitch w:val="variable"/>
    <w:sig w:usb0="00000000" w:usb1="1A0F1900" w:usb2="00000016" w:usb3="00000000" w:csb0="00120005"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C1ED" w14:textId="6D011364" w:rsidR="00662201" w:rsidRPr="00E64D5D" w:rsidRDefault="00662201" w:rsidP="00662201">
    <w:pPr>
      <w:pBdr>
        <w:top w:val="single" w:sz="8" w:space="0" w:color="auto"/>
      </w:pBdr>
      <w:tabs>
        <w:tab w:val="right" w:pos="10080"/>
      </w:tabs>
      <w:spacing w:before="240"/>
      <w:rPr>
        <w:rStyle w:val="PageNumber"/>
      </w:rPr>
    </w:pPr>
    <w:r w:rsidRPr="00E64D5D">
      <w:t>Golden Gin and Warehouse, Inc</w:t>
    </w:r>
    <w:r w:rsidRPr="00E64D5D">
      <w:rPr>
        <w:b/>
        <w:bCs/>
      </w:rPr>
      <w:t>.</w:t>
    </w:r>
    <w:r w:rsidRPr="00E64D5D">
      <w:rPr>
        <w:rStyle w:val="PageNumber"/>
      </w:rPr>
      <w:tab/>
    </w:r>
    <w:r w:rsidR="00E42BB3">
      <w:rPr>
        <w:rStyle w:val="PageNumber"/>
      </w:rPr>
      <w:t xml:space="preserve">Air Operation </w:t>
    </w:r>
    <w:r w:rsidRPr="00E64D5D">
      <w:rPr>
        <w:rStyle w:val="PageNumber"/>
      </w:rPr>
      <w:t>Permit No. 1130026-012-AO</w:t>
    </w:r>
  </w:p>
  <w:p w14:paraId="29A1855A" w14:textId="77777777" w:rsidR="00662201" w:rsidRPr="00E64D5D" w:rsidRDefault="00662201" w:rsidP="00662201">
    <w:pPr>
      <w:tabs>
        <w:tab w:val="right" w:pos="10080"/>
      </w:tabs>
      <w:rPr>
        <w:rStyle w:val="PageNumber"/>
      </w:rPr>
    </w:pPr>
    <w:r w:rsidRPr="00E64D5D">
      <w:t>Golden Gin and Warehouse</w:t>
    </w:r>
    <w:r w:rsidRPr="00E64D5D">
      <w:rPr>
        <w:rStyle w:val="PageNumber"/>
      </w:rPr>
      <w:tab/>
      <w:t>Air Operation Permit</w:t>
    </w:r>
  </w:p>
  <w:p w14:paraId="78471119" w14:textId="77777777" w:rsidR="00AB682A" w:rsidRPr="00662201" w:rsidRDefault="00AB682A" w:rsidP="006244BD">
    <w:pPr>
      <w:jc w:val="center"/>
    </w:pPr>
    <w:r w:rsidRPr="00662201">
      <w:t xml:space="preserve">Page </w:t>
    </w:r>
    <w:r w:rsidRPr="00662201">
      <w:rPr>
        <w:rStyle w:val="PageNumber"/>
      </w:rPr>
      <w:fldChar w:fldCharType="begin"/>
    </w:r>
    <w:r w:rsidRPr="00662201">
      <w:rPr>
        <w:rStyle w:val="PageNumber"/>
      </w:rPr>
      <w:instrText xml:space="preserve"> PAGE </w:instrText>
    </w:r>
    <w:r w:rsidRPr="00662201">
      <w:rPr>
        <w:rStyle w:val="PageNumber"/>
      </w:rPr>
      <w:fldChar w:fldCharType="separate"/>
    </w:r>
    <w:r w:rsidR="00BC2510" w:rsidRPr="00662201">
      <w:rPr>
        <w:rStyle w:val="PageNumber"/>
        <w:noProof/>
      </w:rPr>
      <w:t>2</w:t>
    </w:r>
    <w:r w:rsidRPr="00662201">
      <w:rPr>
        <w:rStyle w:val="PageNumber"/>
      </w:rPr>
      <w:fldChar w:fldCharType="end"/>
    </w:r>
    <w:r w:rsidRPr="00662201">
      <w:rPr>
        <w:rStyle w:val="PageNumber"/>
      </w:rPr>
      <w:t xml:space="preserve"> of 10</w:t>
    </w:r>
  </w:p>
  <w:p w14:paraId="28872B2E" w14:textId="77777777" w:rsidR="00662201" w:rsidRDefault="006622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DD13" w14:textId="105E5108" w:rsidR="00662201" w:rsidRPr="00E64D5D" w:rsidRDefault="00662201" w:rsidP="00662201">
    <w:pPr>
      <w:pBdr>
        <w:top w:val="single" w:sz="8" w:space="0" w:color="auto"/>
      </w:pBdr>
      <w:tabs>
        <w:tab w:val="right" w:pos="10080"/>
      </w:tabs>
      <w:spacing w:before="240"/>
      <w:rPr>
        <w:rStyle w:val="PageNumber"/>
      </w:rPr>
    </w:pPr>
    <w:r w:rsidRPr="00E64D5D">
      <w:t>Golden Gin and Warehouse, Inc</w:t>
    </w:r>
    <w:r w:rsidRPr="00E64D5D">
      <w:rPr>
        <w:b/>
        <w:bCs/>
      </w:rPr>
      <w:t>.</w:t>
    </w:r>
    <w:r w:rsidRPr="00E64D5D">
      <w:rPr>
        <w:rStyle w:val="PageNumber"/>
      </w:rPr>
      <w:tab/>
    </w:r>
    <w:r w:rsidR="00E42BB3">
      <w:rPr>
        <w:rStyle w:val="PageNumber"/>
      </w:rPr>
      <w:t xml:space="preserve">Air Operation </w:t>
    </w:r>
    <w:r w:rsidR="00E42BB3" w:rsidRPr="00E64D5D">
      <w:rPr>
        <w:rStyle w:val="PageNumber"/>
      </w:rPr>
      <w:t>Permit No. 1130026-012-AO</w:t>
    </w:r>
  </w:p>
  <w:p w14:paraId="1FBBFCF1" w14:textId="77777777" w:rsidR="00662201" w:rsidRPr="00E64D5D" w:rsidRDefault="00662201" w:rsidP="00662201">
    <w:pPr>
      <w:tabs>
        <w:tab w:val="right" w:pos="10080"/>
      </w:tabs>
      <w:rPr>
        <w:rStyle w:val="PageNumber"/>
      </w:rPr>
    </w:pPr>
    <w:r w:rsidRPr="00E64D5D">
      <w:t>Golden Gin and Warehouse</w:t>
    </w:r>
    <w:r w:rsidRPr="00E64D5D">
      <w:rPr>
        <w:rStyle w:val="PageNumber"/>
      </w:rPr>
      <w:tab/>
      <w:t>Air Operation Permit</w:t>
    </w:r>
  </w:p>
  <w:p w14:paraId="258CBB6D" w14:textId="77777777" w:rsidR="006244BD" w:rsidRPr="00662201" w:rsidRDefault="006244BD" w:rsidP="006244BD">
    <w:pPr>
      <w:jc w:val="center"/>
    </w:pPr>
    <w:r w:rsidRPr="00662201">
      <w:t xml:space="preserve">Page </w:t>
    </w:r>
    <w:r w:rsidRPr="00662201">
      <w:rPr>
        <w:rStyle w:val="PageNumber"/>
      </w:rPr>
      <w:fldChar w:fldCharType="begin"/>
    </w:r>
    <w:r w:rsidRPr="00662201">
      <w:rPr>
        <w:rStyle w:val="PageNumber"/>
      </w:rPr>
      <w:instrText xml:space="preserve"> PAGE </w:instrText>
    </w:r>
    <w:r w:rsidRPr="00662201">
      <w:rPr>
        <w:rStyle w:val="PageNumber"/>
      </w:rPr>
      <w:fldChar w:fldCharType="separate"/>
    </w:r>
    <w:r w:rsidR="00BC2510" w:rsidRPr="00662201">
      <w:rPr>
        <w:rStyle w:val="PageNumber"/>
        <w:noProof/>
      </w:rPr>
      <w:t>3</w:t>
    </w:r>
    <w:r w:rsidRPr="00662201">
      <w:rPr>
        <w:rStyle w:val="PageNumber"/>
      </w:rPr>
      <w:fldChar w:fldCharType="end"/>
    </w:r>
    <w:r w:rsidRPr="00662201">
      <w:rPr>
        <w:rStyle w:val="PageNumber"/>
      </w:rPr>
      <w:t xml:space="preserve"> of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4BEB0" w14:textId="6B8DF81B" w:rsidR="00E64D5D" w:rsidRPr="00E64D5D" w:rsidRDefault="00E64D5D" w:rsidP="00E64D5D">
    <w:pPr>
      <w:pBdr>
        <w:top w:val="single" w:sz="8" w:space="0" w:color="auto"/>
      </w:pBdr>
      <w:tabs>
        <w:tab w:val="right" w:pos="10080"/>
      </w:tabs>
      <w:spacing w:before="240"/>
      <w:rPr>
        <w:rStyle w:val="PageNumber"/>
      </w:rPr>
    </w:pPr>
    <w:r w:rsidRPr="00E64D5D">
      <w:t>Golden Gin and Warehouse, Inc</w:t>
    </w:r>
    <w:r w:rsidRPr="00E64D5D">
      <w:rPr>
        <w:b/>
        <w:bCs/>
      </w:rPr>
      <w:t>.</w:t>
    </w:r>
    <w:r w:rsidRPr="00E64D5D">
      <w:rPr>
        <w:rStyle w:val="PageNumber"/>
      </w:rPr>
      <w:tab/>
    </w:r>
    <w:r w:rsidR="00E42BB3">
      <w:rPr>
        <w:rStyle w:val="PageNumber"/>
      </w:rPr>
      <w:t xml:space="preserve">Air Operation </w:t>
    </w:r>
    <w:r w:rsidR="00E42BB3" w:rsidRPr="00E64D5D">
      <w:rPr>
        <w:rStyle w:val="PageNumber"/>
      </w:rPr>
      <w:t>Permit No. 1130026-012-AO</w:t>
    </w:r>
  </w:p>
  <w:p w14:paraId="4A341DD5" w14:textId="77777777" w:rsidR="00E64D5D" w:rsidRPr="00E64D5D" w:rsidRDefault="00E64D5D" w:rsidP="00E64D5D">
    <w:pPr>
      <w:tabs>
        <w:tab w:val="right" w:pos="10080"/>
      </w:tabs>
      <w:rPr>
        <w:rStyle w:val="PageNumber"/>
      </w:rPr>
    </w:pPr>
    <w:r w:rsidRPr="00E64D5D">
      <w:t>Golden Gin and Warehouse</w:t>
    </w:r>
    <w:r w:rsidRPr="00E64D5D">
      <w:rPr>
        <w:rStyle w:val="PageNumber"/>
      </w:rPr>
      <w:tab/>
      <w:t>Air Operation Permit</w:t>
    </w:r>
  </w:p>
  <w:p w14:paraId="1A9DCB7A" w14:textId="65C1C928" w:rsidR="00B87CB5" w:rsidRPr="00E64D5D" w:rsidRDefault="00BC33B4" w:rsidP="00BC33B4">
    <w:pPr>
      <w:jc w:val="center"/>
      <w:rPr>
        <w:rStyle w:val="PageNumber"/>
      </w:rPr>
    </w:pPr>
    <w:r w:rsidRPr="00E64D5D">
      <w:t xml:space="preserve">Page </w:t>
    </w:r>
    <w:r w:rsidRPr="00E64D5D">
      <w:rPr>
        <w:rStyle w:val="PageNumber"/>
      </w:rPr>
      <w:fldChar w:fldCharType="begin"/>
    </w:r>
    <w:r w:rsidRPr="00E64D5D">
      <w:rPr>
        <w:rStyle w:val="PageNumber"/>
      </w:rPr>
      <w:instrText xml:space="preserve"> PAGE </w:instrText>
    </w:r>
    <w:r w:rsidRPr="00E64D5D">
      <w:rPr>
        <w:rStyle w:val="PageNumber"/>
      </w:rPr>
      <w:fldChar w:fldCharType="separate"/>
    </w:r>
    <w:r w:rsidR="00BC2510" w:rsidRPr="00E64D5D">
      <w:rPr>
        <w:rStyle w:val="PageNumber"/>
        <w:noProof/>
      </w:rPr>
      <w:t>9</w:t>
    </w:r>
    <w:r w:rsidRPr="00E64D5D">
      <w:rPr>
        <w:rStyle w:val="PageNumber"/>
      </w:rPr>
      <w:fldChar w:fldCharType="end"/>
    </w:r>
    <w:r w:rsidRPr="00E64D5D">
      <w:rPr>
        <w:rStyle w:val="PageNumber"/>
      </w:rPr>
      <w:t xml:space="preserve"> of </w:t>
    </w:r>
    <w:r w:rsidR="009127AC">
      <w:rPr>
        <w:rStyle w:val="PageNumber"/>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76A57" w14:textId="77777777" w:rsidR="00EA2686" w:rsidRDefault="00EA2686">
      <w:r>
        <w:separator/>
      </w:r>
    </w:p>
  </w:footnote>
  <w:footnote w:type="continuationSeparator" w:id="0">
    <w:p w14:paraId="6CF77E51" w14:textId="77777777" w:rsidR="00EA2686" w:rsidRDefault="00EA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E7229C" w14:paraId="121C26C5" w14:textId="77777777" w:rsidTr="00BF2586">
      <w:tc>
        <w:tcPr>
          <w:tcW w:w="2340" w:type="dxa"/>
        </w:tcPr>
        <w:p w14:paraId="12F71102" w14:textId="77777777" w:rsidR="00E7229C" w:rsidRDefault="00E7229C" w:rsidP="00E7229C">
          <w:pPr>
            <w:jc w:val="center"/>
          </w:pPr>
          <w:r>
            <w:rPr>
              <w:noProof/>
            </w:rPr>
            <w:drawing>
              <wp:inline distT="0" distB="0" distL="0" distR="0" wp14:anchorId="5D08065E" wp14:editId="17E923D6">
                <wp:extent cx="1133383" cy="1170959"/>
                <wp:effectExtent l="0" t="0" r="0" b="0"/>
                <wp:docPr id="2" name="Picture 2"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DEP-LOGO-01.png"/>
                        <pic:cNvPicPr/>
                      </pic:nvPicPr>
                      <pic:blipFill>
                        <a:blip r:embed="rId1">
                          <a:extLst>
                            <a:ext uri="{28A0092B-C50C-407E-A947-70E740481C1C}">
                              <a14:useLocalDpi xmlns:a14="http://schemas.microsoft.com/office/drawing/2010/main" val="0"/>
                            </a:ext>
                          </a:extLst>
                        </a:blip>
                        <a:stretch>
                          <a:fillRect/>
                        </a:stretch>
                      </pic:blipFill>
                      <pic:spPr>
                        <a:xfrm>
                          <a:off x="0" y="0"/>
                          <a:ext cx="1142620" cy="1180503"/>
                        </a:xfrm>
                        <a:prstGeom prst="rect">
                          <a:avLst/>
                        </a:prstGeom>
                      </pic:spPr>
                    </pic:pic>
                  </a:graphicData>
                </a:graphic>
              </wp:inline>
            </w:drawing>
          </w:r>
        </w:p>
      </w:tc>
      <w:tc>
        <w:tcPr>
          <w:tcW w:w="5508" w:type="dxa"/>
        </w:tcPr>
        <w:p w14:paraId="2B5439CB" w14:textId="77777777" w:rsidR="00E7229C" w:rsidRPr="004529AA" w:rsidRDefault="00E7229C" w:rsidP="00E7229C">
          <w:pPr>
            <w:spacing w:line="120" w:lineRule="atLeast"/>
            <w:jc w:val="center"/>
            <w:rPr>
              <w:rFonts w:ascii="Franklin Gothic Demi Cond" w:eastAsia="Adobe Fan Heiti Std B" w:hAnsi="Franklin Gothic Demi Cond" w:cs="Tahoma"/>
              <w:b/>
              <w:caps/>
              <w:color w:val="435132"/>
              <w:spacing w:val="28"/>
              <w:sz w:val="40"/>
              <w:szCs w:val="40"/>
            </w:rPr>
          </w:pPr>
          <w:r w:rsidRPr="004529AA">
            <w:rPr>
              <w:rFonts w:ascii="Franklin Gothic Demi Cond" w:eastAsia="Adobe Fan Heiti Std B" w:hAnsi="Franklin Gothic Demi Cond" w:cs="Tahoma"/>
              <w:b/>
              <w:caps/>
              <w:color w:val="435132"/>
              <w:spacing w:val="28"/>
              <w:sz w:val="40"/>
              <w:szCs w:val="40"/>
            </w:rPr>
            <w:t>Florida Department of</w:t>
          </w:r>
        </w:p>
        <w:p w14:paraId="5939DFD6" w14:textId="77777777" w:rsidR="00E7229C" w:rsidRPr="004529AA" w:rsidRDefault="00E7229C" w:rsidP="00E7229C">
          <w:pPr>
            <w:spacing w:line="120" w:lineRule="atLeast"/>
            <w:jc w:val="center"/>
            <w:rPr>
              <w:rFonts w:ascii="Franklin Gothic Demi Cond" w:eastAsia="Adobe Fan Heiti Std B" w:hAnsi="Franklin Gothic Demi Cond" w:cs="Tahoma"/>
              <w:b/>
              <w:color w:val="435132"/>
              <w:sz w:val="48"/>
              <w:szCs w:val="48"/>
            </w:rPr>
          </w:pPr>
          <w:r w:rsidRPr="00107AE6">
            <w:rPr>
              <w:rFonts w:ascii="Franklin Gothic Demi Cond" w:eastAsia="Adobe Fan Heiti Std B" w:hAnsi="Franklin Gothic Demi Cond" w:cs="Tahoma"/>
              <w:b/>
              <w:color w:val="435132"/>
              <w:sz w:val="48"/>
              <w:szCs w:val="48"/>
            </w:rPr>
            <w:t>E</w:t>
          </w:r>
          <w:r w:rsidRPr="004529AA">
            <w:rPr>
              <w:rFonts w:ascii="Franklin Gothic Demi Cond" w:eastAsia="Adobe Fan Heiti Std B" w:hAnsi="Franklin Gothic Demi Cond" w:cs="Tahoma"/>
              <w:b/>
              <w:color w:val="435132"/>
              <w:sz w:val="48"/>
              <w:szCs w:val="48"/>
            </w:rPr>
            <w:t>nvironmental Protection</w:t>
          </w:r>
        </w:p>
        <w:p w14:paraId="1C4CEC56" w14:textId="77777777" w:rsidR="00E7229C" w:rsidRPr="004529AA" w:rsidRDefault="00E7229C" w:rsidP="00E7229C">
          <w:pPr>
            <w:spacing w:line="220" w:lineRule="exact"/>
            <w:jc w:val="center"/>
            <w:rPr>
              <w:rFonts w:ascii="Franklin Gothic Medium" w:eastAsia="Adobe Fan Heiti Std B" w:hAnsi="Franklin Gothic Medium" w:cs="Tahoma"/>
              <w:b/>
            </w:rPr>
          </w:pPr>
        </w:p>
        <w:p w14:paraId="4E135FAE" w14:textId="77777777" w:rsidR="00E7229C" w:rsidRPr="004835F2" w:rsidRDefault="00E7229C" w:rsidP="00E7229C">
          <w:pPr>
            <w:jc w:val="center"/>
            <w:rPr>
              <w:rFonts w:ascii="Franklin Gothic Medium Cond" w:eastAsia="Adobe Fan Heiti Std B" w:hAnsi="Franklin Gothic Medium Cond" w:cs="Tahoma"/>
              <w:sz w:val="22"/>
              <w:szCs w:val="22"/>
            </w:rPr>
          </w:pPr>
          <w:r w:rsidRPr="004529AA">
            <w:rPr>
              <w:rFonts w:ascii="Franklin Gothic Medium Cond" w:eastAsia="Adobe Fan Heiti Std B" w:hAnsi="Franklin Gothic Medium Cond" w:cs="Tahoma"/>
              <w:sz w:val="22"/>
              <w:szCs w:val="22"/>
            </w:rPr>
            <w:fldChar w:fldCharType="begin"/>
          </w:r>
          <w:r w:rsidRPr="004529AA">
            <w:rPr>
              <w:rFonts w:ascii="Franklin Gothic Medium Cond" w:eastAsia="Adobe Fan Heiti Std B" w:hAnsi="Franklin Gothic Medium Cond" w:cs="Tahoma"/>
              <w:sz w:val="22"/>
              <w:szCs w:val="22"/>
            </w:rPr>
            <w:instrText xml:space="preserve"> FILLIN  "Enter Address"  \* MERGEFORMAT </w:instrText>
          </w:r>
          <w:r w:rsidRPr="004529AA">
            <w:rPr>
              <w:rFonts w:ascii="Franklin Gothic Medium Cond" w:eastAsia="Adobe Fan Heiti Std B" w:hAnsi="Franklin Gothic Medium Cond" w:cs="Tahoma"/>
              <w:sz w:val="22"/>
              <w:szCs w:val="22"/>
            </w:rPr>
            <w:fldChar w:fldCharType="separate"/>
          </w:r>
          <w:r>
            <w:rPr>
              <w:rFonts w:ascii="Franklin Gothic Medium Cond" w:eastAsia="Adobe Fan Heiti Std B" w:hAnsi="Franklin Gothic Medium Cond" w:cs="Tahoma"/>
              <w:sz w:val="22"/>
              <w:szCs w:val="22"/>
            </w:rPr>
            <w:t>Northwest District</w:t>
          </w:r>
          <w:r w:rsidRPr="004529AA">
            <w:rPr>
              <w:rFonts w:ascii="Franklin Gothic Medium Cond" w:eastAsia="Adobe Fan Heiti Std B" w:hAnsi="Franklin Gothic Medium Cond" w:cs="Tahoma"/>
              <w:sz w:val="22"/>
              <w:szCs w:val="22"/>
            </w:rPr>
            <w:br/>
          </w:r>
          <w:r>
            <w:rPr>
              <w:rFonts w:ascii="Franklin Gothic Medium Cond" w:eastAsia="Adobe Fan Heiti Std B" w:hAnsi="Franklin Gothic Medium Cond" w:cs="Tahoma"/>
              <w:sz w:val="22"/>
              <w:szCs w:val="22"/>
            </w:rPr>
            <w:t>160 W. Government Street, Suite 308</w:t>
          </w:r>
        </w:p>
        <w:p w14:paraId="584A7824" w14:textId="77777777" w:rsidR="00E7229C" w:rsidRPr="004529AA" w:rsidRDefault="00E7229C" w:rsidP="00E7229C">
          <w:pPr>
            <w:jc w:val="center"/>
            <w:rPr>
              <w:rFonts w:ascii="Franklin Gothic Medium Cond" w:eastAsia="Adobe Fan Heiti Std B" w:hAnsi="Franklin Gothic Medium Cond"/>
              <w:sz w:val="22"/>
              <w:szCs w:val="22"/>
            </w:rPr>
          </w:pPr>
          <w:r>
            <w:rPr>
              <w:rFonts w:ascii="Franklin Gothic Medium Cond" w:eastAsia="Adobe Fan Heiti Std B" w:hAnsi="Franklin Gothic Medium Cond" w:cs="Tahoma"/>
              <w:sz w:val="22"/>
              <w:szCs w:val="22"/>
            </w:rPr>
            <w:t>Pensacola, FL 32</w:t>
          </w:r>
          <w:r w:rsidRPr="004529AA">
            <w:rPr>
              <w:rFonts w:ascii="Franklin Gothic Medium Cond" w:eastAsia="Adobe Fan Heiti Std B" w:hAnsi="Franklin Gothic Medium Cond" w:cs="Tahoma"/>
              <w:sz w:val="22"/>
              <w:szCs w:val="22"/>
            </w:rPr>
            <w:fldChar w:fldCharType="end"/>
          </w:r>
          <w:r>
            <w:rPr>
              <w:rFonts w:ascii="Franklin Gothic Medium Cond" w:eastAsia="Adobe Fan Heiti Std B" w:hAnsi="Franklin Gothic Medium Cond" w:cs="Tahoma"/>
              <w:sz w:val="22"/>
              <w:szCs w:val="22"/>
            </w:rPr>
            <w:t>502</w:t>
          </w:r>
        </w:p>
      </w:tc>
      <w:tc>
        <w:tcPr>
          <w:tcW w:w="2520" w:type="dxa"/>
        </w:tcPr>
        <w:p w14:paraId="3BEFE66E" w14:textId="77777777" w:rsidR="00E7229C" w:rsidRPr="00107AE6" w:rsidRDefault="00E7229C" w:rsidP="00E7229C">
          <w:pPr>
            <w:jc w:val="right"/>
            <w:rPr>
              <w:rFonts w:ascii="Franklin Gothic Demi Cond" w:eastAsia="Adobe Fan Heiti Std B" w:hAnsi="Franklin Gothic Demi Cond" w:cs="Tahoma"/>
              <w:b/>
              <w:color w:val="435132"/>
            </w:rPr>
          </w:pPr>
          <w:r w:rsidRPr="00107AE6">
            <w:rPr>
              <w:rFonts w:ascii="Franklin Gothic Demi Cond" w:eastAsia="Adobe Fan Heiti Std B" w:hAnsi="Franklin Gothic Demi Cond" w:cs="Tahoma"/>
              <w:b/>
              <w:color w:val="435132"/>
            </w:rPr>
            <w:t>Ron DeSantis</w:t>
          </w:r>
        </w:p>
        <w:p w14:paraId="7D67CC45" w14:textId="77777777" w:rsidR="00E7229C" w:rsidRPr="004529AA" w:rsidRDefault="00E7229C" w:rsidP="00E7229C">
          <w:pPr>
            <w:spacing w:line="200" w:lineRule="exact"/>
            <w:jc w:val="right"/>
            <w:rPr>
              <w:rFonts w:ascii="Franklin Gothic Medium Cond" w:eastAsia="Adobe Fan Heiti Std B" w:hAnsi="Franklin Gothic Medium Cond" w:cs="Tahoma"/>
            </w:rPr>
          </w:pPr>
          <w:r w:rsidRPr="004529AA">
            <w:rPr>
              <w:rFonts w:ascii="Franklin Gothic Medium Cond" w:eastAsia="Adobe Fan Heiti Std B" w:hAnsi="Franklin Gothic Medium Cond" w:cs="Tahoma"/>
            </w:rPr>
            <w:t>Governor</w:t>
          </w:r>
        </w:p>
        <w:p w14:paraId="121469C2" w14:textId="77777777" w:rsidR="00E7229C" w:rsidRPr="004529AA" w:rsidRDefault="00E7229C" w:rsidP="00E7229C">
          <w:pPr>
            <w:jc w:val="right"/>
            <w:rPr>
              <w:rFonts w:ascii="Franklin Gothic Demi Cond" w:eastAsia="Adobe Fan Heiti Std B" w:hAnsi="Franklin Gothic Demi Cond" w:cs="Tahoma"/>
              <w:b/>
            </w:rPr>
          </w:pPr>
        </w:p>
        <w:p w14:paraId="3429E02A" w14:textId="77777777" w:rsidR="00E7229C" w:rsidRPr="004529AA" w:rsidRDefault="00E7229C" w:rsidP="00E7229C">
          <w:pPr>
            <w:jc w:val="right"/>
            <w:rPr>
              <w:rFonts w:ascii="Franklin Gothic Demi Cond" w:eastAsia="Adobe Fan Heiti Std B" w:hAnsi="Franklin Gothic Demi Cond" w:cs="Tahoma"/>
            </w:rPr>
          </w:pPr>
          <w:r w:rsidRPr="00107AE6">
            <w:rPr>
              <w:rFonts w:ascii="Franklin Gothic Demi Cond" w:eastAsia="Adobe Fan Heiti Std B" w:hAnsi="Franklin Gothic Demi Cond" w:cs="Tahoma"/>
              <w:b/>
              <w:color w:val="435132"/>
            </w:rPr>
            <w:t>Jeanette</w:t>
          </w:r>
          <w:r w:rsidRPr="00107AE6">
            <w:rPr>
              <w:rFonts w:ascii="Franklin Gothic Demi Cond" w:eastAsia="Adobe Fan Heiti Std B" w:hAnsi="Franklin Gothic Demi Cond" w:cs="Tahoma"/>
              <w:color w:val="435132"/>
            </w:rPr>
            <w:t xml:space="preserve"> </w:t>
          </w:r>
          <w:proofErr w:type="spellStart"/>
          <w:r w:rsidRPr="00107AE6">
            <w:rPr>
              <w:rFonts w:ascii="Franklin Gothic Demi Cond" w:eastAsia="Adobe Fan Heiti Std B" w:hAnsi="Franklin Gothic Demi Cond" w:cs="Tahoma"/>
              <w:b/>
              <w:color w:val="435132"/>
            </w:rPr>
            <w:t>Nu</w:t>
          </w:r>
          <w:r w:rsidRPr="00107AE6">
            <w:rPr>
              <w:rFonts w:ascii="Franklin Gothic Demi Cond" w:hAnsi="Franklin Gothic Demi Cond"/>
              <w:b/>
              <w:color w:val="435132"/>
              <w:shd w:val="clear" w:color="auto" w:fill="FFFFFF"/>
            </w:rPr>
            <w:t>ñ</w:t>
          </w:r>
          <w:r w:rsidRPr="00107AE6">
            <w:rPr>
              <w:rFonts w:ascii="Franklin Gothic Demi Cond" w:eastAsia="Adobe Fan Heiti Std B" w:hAnsi="Franklin Gothic Demi Cond" w:cs="Tahoma"/>
              <w:b/>
              <w:color w:val="435132"/>
            </w:rPr>
            <w:t>ez</w:t>
          </w:r>
          <w:proofErr w:type="spellEnd"/>
          <w:r w:rsidRPr="004529AA">
            <w:rPr>
              <w:rFonts w:ascii="Franklin Gothic Demi Cond" w:eastAsia="Adobe Fan Heiti Std B" w:hAnsi="Franklin Gothic Demi Cond" w:cs="Tahoma"/>
            </w:rPr>
            <w:br/>
          </w:r>
          <w:r w:rsidRPr="004529AA">
            <w:rPr>
              <w:rFonts w:ascii="Franklin Gothic Medium Cond" w:eastAsia="Adobe Fan Heiti Std B" w:hAnsi="Franklin Gothic Medium Cond" w:cs="Tahoma"/>
            </w:rPr>
            <w:t>Lt. Governor</w:t>
          </w:r>
        </w:p>
        <w:p w14:paraId="458976EF" w14:textId="77777777" w:rsidR="00E7229C" w:rsidRPr="004529AA" w:rsidRDefault="00E7229C" w:rsidP="00E7229C">
          <w:pPr>
            <w:jc w:val="right"/>
            <w:rPr>
              <w:rFonts w:ascii="Franklin Gothic Demi Cond" w:eastAsia="Adobe Fan Heiti Std B" w:hAnsi="Franklin Gothic Demi Cond" w:cs="Tahoma"/>
              <w:b/>
            </w:rPr>
          </w:pPr>
        </w:p>
        <w:p w14:paraId="45A49A32" w14:textId="77777777" w:rsidR="00E7229C" w:rsidRPr="00107AE6" w:rsidRDefault="00E7229C" w:rsidP="00E7229C">
          <w:pPr>
            <w:jc w:val="right"/>
            <w:rPr>
              <w:rFonts w:ascii="Franklin Gothic Demi Cond" w:eastAsia="Adobe Fan Heiti Std B" w:hAnsi="Franklin Gothic Demi Cond" w:cs="Tahoma"/>
              <w:b/>
              <w:color w:val="435132"/>
            </w:rPr>
          </w:pPr>
          <w:r>
            <w:rPr>
              <w:rFonts w:ascii="Franklin Gothic Demi Cond" w:eastAsia="Adobe Fan Heiti Std B" w:hAnsi="Franklin Gothic Demi Cond" w:cs="Tahoma"/>
              <w:b/>
              <w:color w:val="435132"/>
            </w:rPr>
            <w:t>Shawn</w:t>
          </w:r>
          <w:r w:rsidRPr="00107AE6">
            <w:rPr>
              <w:rFonts w:ascii="Franklin Gothic Demi Cond" w:eastAsia="Adobe Fan Heiti Std B" w:hAnsi="Franklin Gothic Demi Cond" w:cs="Tahoma"/>
              <w:b/>
              <w:color w:val="435132"/>
            </w:rPr>
            <w:t xml:space="preserve"> </w:t>
          </w:r>
          <w:r>
            <w:rPr>
              <w:rFonts w:ascii="Franklin Gothic Demi Cond" w:eastAsia="Adobe Fan Heiti Std B" w:hAnsi="Franklin Gothic Demi Cond" w:cs="Tahoma"/>
              <w:b/>
              <w:color w:val="435132"/>
            </w:rPr>
            <w:t>Hamilto</w:t>
          </w:r>
          <w:r w:rsidRPr="00107AE6">
            <w:rPr>
              <w:rFonts w:ascii="Franklin Gothic Demi Cond" w:eastAsia="Adobe Fan Heiti Std B" w:hAnsi="Franklin Gothic Demi Cond" w:cs="Tahoma"/>
              <w:b/>
              <w:color w:val="435132"/>
            </w:rPr>
            <w:t>n</w:t>
          </w:r>
        </w:p>
        <w:p w14:paraId="56BC552B" w14:textId="77777777" w:rsidR="00E7229C" w:rsidRPr="004529AA" w:rsidRDefault="00E7229C" w:rsidP="00E7229C">
          <w:pPr>
            <w:jc w:val="right"/>
            <w:rPr>
              <w:rFonts w:ascii="Franklin Gothic Medium Cond" w:eastAsia="Adobe Fan Heiti Std B" w:hAnsi="Franklin Gothic Medium Cond"/>
              <w:color w:val="006666"/>
            </w:rPr>
          </w:pPr>
          <w:r w:rsidRPr="004529AA">
            <w:rPr>
              <w:rFonts w:ascii="Franklin Gothic Medium Cond" w:eastAsia="Adobe Fan Heiti Std B" w:hAnsi="Franklin Gothic Medium Cond" w:cs="Tahoma"/>
            </w:rPr>
            <w:t>Secretary</w:t>
          </w:r>
        </w:p>
      </w:tc>
    </w:tr>
  </w:tbl>
  <w:p w14:paraId="6CAA41DE" w14:textId="47CD8A7D" w:rsidR="00D728B4" w:rsidRPr="00E7229C" w:rsidRDefault="00D728B4" w:rsidP="00E72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6933" w14:textId="77777777" w:rsidR="00AB682A" w:rsidRPr="00D728B4" w:rsidRDefault="00AB682A" w:rsidP="00D728B4">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w:t>
    </w:r>
    <w:r>
      <w:rPr>
        <w:rFonts w:ascii="Times New Roman" w:hAnsi="Times New Roman"/>
        <w:b/>
        <w:sz w:val="22"/>
        <w:szCs w:val="22"/>
      </w:rPr>
      <w:t xml:space="preserve">AIR OPERATION </w:t>
    </w:r>
    <w:r w:rsidRPr="00D728B4">
      <w:rPr>
        <w:rFonts w:ascii="Times New Roman" w:hAnsi="Times New Roman"/>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3627" w14:textId="77777777" w:rsidR="00B87CB5" w:rsidRDefault="00B87CB5" w:rsidP="00DE6A6E">
    <w:pPr>
      <w:pStyle w:val="Header"/>
      <w:numPr>
        <w:ilvl w:val="0"/>
        <w:numId w:val="6"/>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9E40" w14:textId="77777777" w:rsidR="00B87CB5" w:rsidRPr="00DE6A6E" w:rsidRDefault="00B87CB5"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6E05" w14:textId="77777777" w:rsidR="00B87CB5" w:rsidRDefault="00B87CB5" w:rsidP="00DE6A6E">
    <w:pPr>
      <w:pStyle w:val="Header"/>
      <w:numPr>
        <w:ilvl w:val="0"/>
        <w:numId w:val="7"/>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1617" w14:textId="77777777" w:rsidR="00B87CB5" w:rsidRDefault="00B87CB5" w:rsidP="00DE6A6E">
    <w:pPr>
      <w:pStyle w:val="Header"/>
      <w:numPr>
        <w:ilvl w:val="0"/>
        <w:numId w:val="8"/>
      </w:numPr>
      <w:ind w:left="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4898" w14:textId="77777777" w:rsidR="00B87CB5" w:rsidRPr="00DE6A6E" w:rsidRDefault="00B87CB5"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9AF7" w14:textId="77777777" w:rsidR="00B87CB5" w:rsidRDefault="00B87CB5" w:rsidP="00DE6A6E">
    <w:pPr>
      <w:pStyle w:val="Header"/>
      <w:numPr>
        <w:ilvl w:val="0"/>
        <w:numId w:val="9"/>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8C99" w14:textId="77777777" w:rsidR="009127AC" w:rsidRPr="00DE6A6E" w:rsidRDefault="009127AC"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3734B208" w14:textId="77777777" w:rsidR="009127AC" w:rsidRPr="00DE6A6E" w:rsidRDefault="009127AC" w:rsidP="00DE6A6E">
    <w:pPr>
      <w:pStyle w:val="Header"/>
      <w:pBdr>
        <w:between w:val="single" w:sz="8" w:space="1" w:color="auto"/>
      </w:pBdr>
      <w:tabs>
        <w:tab w:val="clear" w:pos="4320"/>
        <w:tab w:val="clear" w:pos="8640"/>
      </w:tabs>
      <w:spacing w:after="240"/>
      <w:jc w:val="center"/>
      <w:rPr>
        <w:rFonts w:ascii="Times New Roman" w:hAnsi="Times New Roman"/>
        <w:b/>
        <w:sz w:val="22"/>
      </w:rPr>
    </w:pPr>
    <w:r w:rsidRPr="0088682A">
      <w:rPr>
        <w:rStyle w:val="PageNumber"/>
        <w:rFonts w:ascii="Times New Roman" w:hAnsi="Times New Roman"/>
        <w:b/>
        <w:sz w:val="22"/>
      </w:rPr>
      <w:t>A.  EU 006 Cotton Gin Operations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1DDF"/>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5"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B246E3"/>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9" w15:restartNumberingAfterBreak="0">
    <w:nsid w:val="222F1B7C"/>
    <w:multiLevelType w:val="singleLevel"/>
    <w:tmpl w:val="7E9E0A92"/>
    <w:lvl w:ilvl="0">
      <w:start w:val="1"/>
      <w:numFmt w:val="decimal"/>
      <w:lvlText w:val="%1."/>
      <w:lvlJc w:val="left"/>
      <w:pPr>
        <w:tabs>
          <w:tab w:val="num" w:pos="360"/>
        </w:tabs>
        <w:ind w:left="360" w:hanging="360"/>
      </w:pPr>
      <w:rPr>
        <w:i w:val="0"/>
        <w:iCs w:val="0"/>
      </w:rPr>
    </w:lvl>
  </w:abstractNum>
  <w:abstractNum w:abstractNumId="10" w15:restartNumberingAfterBreak="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15:restartNumberingAfterBreak="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DD91F9B"/>
    <w:multiLevelType w:val="hybridMultilevel"/>
    <w:tmpl w:val="68D8876E"/>
    <w:lvl w:ilvl="0" w:tplc="26CA91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7"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3DDA14B6"/>
    <w:multiLevelType w:val="hybridMultilevel"/>
    <w:tmpl w:val="60D4FE76"/>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22"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3"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F802BC"/>
    <w:multiLevelType w:val="singleLevel"/>
    <w:tmpl w:val="7E9E0A92"/>
    <w:lvl w:ilvl="0">
      <w:start w:val="1"/>
      <w:numFmt w:val="decimal"/>
      <w:lvlText w:val="%1."/>
      <w:lvlJc w:val="left"/>
      <w:pPr>
        <w:tabs>
          <w:tab w:val="num" w:pos="360"/>
        </w:tabs>
        <w:ind w:left="360" w:hanging="360"/>
      </w:pPr>
      <w:rPr>
        <w:i w:val="0"/>
        <w:iCs w:val="0"/>
      </w:rPr>
    </w:lvl>
  </w:abstractNum>
  <w:abstractNum w:abstractNumId="28"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9"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1"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7"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15:restartNumberingAfterBreak="0">
    <w:nsid w:val="79BF5C2B"/>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16"/>
  </w:num>
  <w:num w:numId="3">
    <w:abstractNumId w:val="4"/>
  </w:num>
  <w:num w:numId="4">
    <w:abstractNumId w:val="17"/>
  </w:num>
  <w:num w:numId="5">
    <w:abstractNumId w:val="37"/>
  </w:num>
  <w:num w:numId="6">
    <w:abstractNumId w:val="21"/>
  </w:num>
  <w:num w:numId="7">
    <w:abstractNumId w:val="39"/>
  </w:num>
  <w:num w:numId="8">
    <w:abstractNumId w:val="20"/>
  </w:num>
  <w:num w:numId="9">
    <w:abstractNumId w:val="28"/>
  </w:num>
  <w:num w:numId="10">
    <w:abstractNumId w:val="22"/>
  </w:num>
  <w:num w:numId="11">
    <w:abstractNumId w:val="36"/>
  </w:num>
  <w:num w:numId="12">
    <w:abstractNumId w:val="3"/>
  </w:num>
  <w:num w:numId="13">
    <w:abstractNumId w:val="10"/>
  </w:num>
  <w:num w:numId="14">
    <w:abstractNumId w:val="32"/>
  </w:num>
  <w:num w:numId="15">
    <w:abstractNumId w:val="12"/>
  </w:num>
  <w:num w:numId="16">
    <w:abstractNumId w:val="35"/>
  </w:num>
  <w:num w:numId="17">
    <w:abstractNumId w:val="11"/>
  </w:num>
  <w:num w:numId="18">
    <w:abstractNumId w:val="2"/>
  </w:num>
  <w:num w:numId="19">
    <w:abstractNumId w:val="26"/>
  </w:num>
  <w:num w:numId="20">
    <w:abstractNumId w:val="24"/>
  </w:num>
  <w:num w:numId="21">
    <w:abstractNumId w:val="6"/>
  </w:num>
  <w:num w:numId="22">
    <w:abstractNumId w:val="33"/>
  </w:num>
  <w:num w:numId="23">
    <w:abstractNumId w:val="1"/>
  </w:num>
  <w:num w:numId="24">
    <w:abstractNumId w:val="23"/>
  </w:num>
  <w:num w:numId="25">
    <w:abstractNumId w:val="41"/>
  </w:num>
  <w:num w:numId="26">
    <w:abstractNumId w:val="30"/>
  </w:num>
  <w:num w:numId="27">
    <w:abstractNumId w:val="13"/>
  </w:num>
  <w:num w:numId="28">
    <w:abstractNumId w:val="29"/>
  </w:num>
  <w:num w:numId="29">
    <w:abstractNumId w:val="38"/>
  </w:num>
  <w:num w:numId="30">
    <w:abstractNumId w:val="5"/>
  </w:num>
  <w:num w:numId="31">
    <w:abstractNumId w:val="31"/>
  </w:num>
  <w:num w:numId="32">
    <w:abstractNumId w:val="2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7"/>
  </w:num>
  <w:num w:numId="42">
    <w:abstractNumId w:val="0"/>
  </w:num>
  <w:num w:numId="43">
    <w:abstractNumId w:val="34"/>
  </w:num>
  <w:num w:numId="44">
    <w:abstractNumId w:val="40"/>
  </w:num>
  <w:num w:numId="45">
    <w:abstractNumId w:val="9"/>
  </w:num>
  <w:num w:numId="46">
    <w:abstractNumId w:val="19"/>
  </w:num>
  <w:num w:numId="47">
    <w:abstractNumId w:val="14"/>
  </w:num>
  <w:num w:numId="48">
    <w:abstractNumId w:val="15"/>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fghMA5G1pv/SFn/VA+8svU4aCBKHG/4aJgwXZtqPfTFnenOVj9zTRdAcsZ7R3bgDR51oL8ALAhV7FSu12Lfdw==" w:salt="kBrh5ixoCw3BDO3Ku0/yDA=="/>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D9D"/>
    <w:rsid w:val="000066D8"/>
    <w:rsid w:val="000201BF"/>
    <w:rsid w:val="00021B67"/>
    <w:rsid w:val="000272FA"/>
    <w:rsid w:val="00034466"/>
    <w:rsid w:val="000554E6"/>
    <w:rsid w:val="00061161"/>
    <w:rsid w:val="000769B2"/>
    <w:rsid w:val="00082A4A"/>
    <w:rsid w:val="00083A6C"/>
    <w:rsid w:val="0009324F"/>
    <w:rsid w:val="00095076"/>
    <w:rsid w:val="000B16E2"/>
    <w:rsid w:val="000B29C8"/>
    <w:rsid w:val="000B2A3F"/>
    <w:rsid w:val="000C0066"/>
    <w:rsid w:val="000E17A4"/>
    <w:rsid w:val="00102B7A"/>
    <w:rsid w:val="001051FE"/>
    <w:rsid w:val="001054EB"/>
    <w:rsid w:val="00106AB5"/>
    <w:rsid w:val="00111885"/>
    <w:rsid w:val="00113FCD"/>
    <w:rsid w:val="00116042"/>
    <w:rsid w:val="00151EB4"/>
    <w:rsid w:val="0018674A"/>
    <w:rsid w:val="00191168"/>
    <w:rsid w:val="00192DC9"/>
    <w:rsid w:val="00196914"/>
    <w:rsid w:val="001A0B66"/>
    <w:rsid w:val="001A0CE8"/>
    <w:rsid w:val="001A2891"/>
    <w:rsid w:val="001B0B41"/>
    <w:rsid w:val="001B1067"/>
    <w:rsid w:val="001B3039"/>
    <w:rsid w:val="001B3348"/>
    <w:rsid w:val="001D036F"/>
    <w:rsid w:val="001D0C21"/>
    <w:rsid w:val="001E73F2"/>
    <w:rsid w:val="00204339"/>
    <w:rsid w:val="0020599B"/>
    <w:rsid w:val="00222A48"/>
    <w:rsid w:val="00240A3E"/>
    <w:rsid w:val="00244387"/>
    <w:rsid w:val="0024720B"/>
    <w:rsid w:val="00256665"/>
    <w:rsid w:val="00272895"/>
    <w:rsid w:val="00274A5A"/>
    <w:rsid w:val="002824A6"/>
    <w:rsid w:val="00287E6F"/>
    <w:rsid w:val="00297D71"/>
    <w:rsid w:val="002A0091"/>
    <w:rsid w:val="002B3F32"/>
    <w:rsid w:val="002B66D5"/>
    <w:rsid w:val="002D5A89"/>
    <w:rsid w:val="002E21F3"/>
    <w:rsid w:val="002E246B"/>
    <w:rsid w:val="002E7ECD"/>
    <w:rsid w:val="002F2E88"/>
    <w:rsid w:val="003057C0"/>
    <w:rsid w:val="003116F7"/>
    <w:rsid w:val="003139FA"/>
    <w:rsid w:val="00316B03"/>
    <w:rsid w:val="00331303"/>
    <w:rsid w:val="00333FB3"/>
    <w:rsid w:val="00335481"/>
    <w:rsid w:val="003361FC"/>
    <w:rsid w:val="00336D1F"/>
    <w:rsid w:val="00356F8D"/>
    <w:rsid w:val="00362C85"/>
    <w:rsid w:val="003743E1"/>
    <w:rsid w:val="003878BA"/>
    <w:rsid w:val="00392B4D"/>
    <w:rsid w:val="003B2429"/>
    <w:rsid w:val="003B5757"/>
    <w:rsid w:val="003C001B"/>
    <w:rsid w:val="003C0C34"/>
    <w:rsid w:val="003C201F"/>
    <w:rsid w:val="003C20DA"/>
    <w:rsid w:val="003D0274"/>
    <w:rsid w:val="003E7AE9"/>
    <w:rsid w:val="003F08B2"/>
    <w:rsid w:val="003F27EA"/>
    <w:rsid w:val="003F5C62"/>
    <w:rsid w:val="003F63BF"/>
    <w:rsid w:val="00421F69"/>
    <w:rsid w:val="004270C2"/>
    <w:rsid w:val="00431B1F"/>
    <w:rsid w:val="00433869"/>
    <w:rsid w:val="00433E43"/>
    <w:rsid w:val="00435FB4"/>
    <w:rsid w:val="004367F7"/>
    <w:rsid w:val="00450126"/>
    <w:rsid w:val="004514C5"/>
    <w:rsid w:val="00455762"/>
    <w:rsid w:val="0046478A"/>
    <w:rsid w:val="00466064"/>
    <w:rsid w:val="00467BE4"/>
    <w:rsid w:val="00487AC1"/>
    <w:rsid w:val="00487D9D"/>
    <w:rsid w:val="0049252A"/>
    <w:rsid w:val="004A5AC4"/>
    <w:rsid w:val="004B7A02"/>
    <w:rsid w:val="004E12D9"/>
    <w:rsid w:val="004F48EF"/>
    <w:rsid w:val="00501D2E"/>
    <w:rsid w:val="00504282"/>
    <w:rsid w:val="0050489C"/>
    <w:rsid w:val="00520865"/>
    <w:rsid w:val="005234EA"/>
    <w:rsid w:val="00526DE5"/>
    <w:rsid w:val="00533AAC"/>
    <w:rsid w:val="00552E0F"/>
    <w:rsid w:val="005909A0"/>
    <w:rsid w:val="005B68C8"/>
    <w:rsid w:val="005C056B"/>
    <w:rsid w:val="00600442"/>
    <w:rsid w:val="00604762"/>
    <w:rsid w:val="00606110"/>
    <w:rsid w:val="00612DF6"/>
    <w:rsid w:val="006175F0"/>
    <w:rsid w:val="00620F6C"/>
    <w:rsid w:val="00622429"/>
    <w:rsid w:val="006244BD"/>
    <w:rsid w:val="00625FF0"/>
    <w:rsid w:val="00627935"/>
    <w:rsid w:val="0063492E"/>
    <w:rsid w:val="00637B45"/>
    <w:rsid w:val="00642FCD"/>
    <w:rsid w:val="00643D81"/>
    <w:rsid w:val="00654065"/>
    <w:rsid w:val="00657182"/>
    <w:rsid w:val="00662201"/>
    <w:rsid w:val="00674BC0"/>
    <w:rsid w:val="006765AD"/>
    <w:rsid w:val="006837C2"/>
    <w:rsid w:val="00684573"/>
    <w:rsid w:val="00696598"/>
    <w:rsid w:val="006A29F3"/>
    <w:rsid w:val="006A4BA9"/>
    <w:rsid w:val="006C6C46"/>
    <w:rsid w:val="006D2C4F"/>
    <w:rsid w:val="006D7579"/>
    <w:rsid w:val="006E66B8"/>
    <w:rsid w:val="006F18BD"/>
    <w:rsid w:val="00700AA4"/>
    <w:rsid w:val="00702928"/>
    <w:rsid w:val="00705226"/>
    <w:rsid w:val="00710D33"/>
    <w:rsid w:val="007117C5"/>
    <w:rsid w:val="00715D21"/>
    <w:rsid w:val="007254B5"/>
    <w:rsid w:val="00742322"/>
    <w:rsid w:val="007471D0"/>
    <w:rsid w:val="00750E33"/>
    <w:rsid w:val="00784CF4"/>
    <w:rsid w:val="007C0B02"/>
    <w:rsid w:val="007C11D6"/>
    <w:rsid w:val="007C2935"/>
    <w:rsid w:val="007D3CCF"/>
    <w:rsid w:val="0080460A"/>
    <w:rsid w:val="00807373"/>
    <w:rsid w:val="00807C6B"/>
    <w:rsid w:val="00810776"/>
    <w:rsid w:val="00810FA9"/>
    <w:rsid w:val="00811A8D"/>
    <w:rsid w:val="00811C7F"/>
    <w:rsid w:val="008211E7"/>
    <w:rsid w:val="00843FBE"/>
    <w:rsid w:val="008440D3"/>
    <w:rsid w:val="00863FF7"/>
    <w:rsid w:val="00874F23"/>
    <w:rsid w:val="0088682A"/>
    <w:rsid w:val="008A0D3A"/>
    <w:rsid w:val="008A50BA"/>
    <w:rsid w:val="008B316F"/>
    <w:rsid w:val="008B6E9F"/>
    <w:rsid w:val="008C7388"/>
    <w:rsid w:val="008E284E"/>
    <w:rsid w:val="008F40CA"/>
    <w:rsid w:val="008F5C0C"/>
    <w:rsid w:val="00906ABF"/>
    <w:rsid w:val="009127AC"/>
    <w:rsid w:val="00917F4C"/>
    <w:rsid w:val="009239CB"/>
    <w:rsid w:val="0092539F"/>
    <w:rsid w:val="0092547C"/>
    <w:rsid w:val="009303CB"/>
    <w:rsid w:val="0094125D"/>
    <w:rsid w:val="009459AF"/>
    <w:rsid w:val="00951A24"/>
    <w:rsid w:val="00976BCF"/>
    <w:rsid w:val="009839FB"/>
    <w:rsid w:val="00984AB5"/>
    <w:rsid w:val="009957D3"/>
    <w:rsid w:val="009A0D69"/>
    <w:rsid w:val="009A4340"/>
    <w:rsid w:val="009B0B89"/>
    <w:rsid w:val="009B23D9"/>
    <w:rsid w:val="009D2ECF"/>
    <w:rsid w:val="009D32D7"/>
    <w:rsid w:val="009E0C70"/>
    <w:rsid w:val="009E329F"/>
    <w:rsid w:val="009E508C"/>
    <w:rsid w:val="00A15E74"/>
    <w:rsid w:val="00A1763C"/>
    <w:rsid w:val="00A23E3B"/>
    <w:rsid w:val="00A3212C"/>
    <w:rsid w:val="00A41E8D"/>
    <w:rsid w:val="00A60A56"/>
    <w:rsid w:val="00A632DE"/>
    <w:rsid w:val="00A669D3"/>
    <w:rsid w:val="00A66BBA"/>
    <w:rsid w:val="00A714BE"/>
    <w:rsid w:val="00A81113"/>
    <w:rsid w:val="00A81E89"/>
    <w:rsid w:val="00A84F9F"/>
    <w:rsid w:val="00A91303"/>
    <w:rsid w:val="00AB563C"/>
    <w:rsid w:val="00AB682A"/>
    <w:rsid w:val="00AB7E32"/>
    <w:rsid w:val="00AD3E94"/>
    <w:rsid w:val="00AD5C1E"/>
    <w:rsid w:val="00AE4F09"/>
    <w:rsid w:val="00AE60D7"/>
    <w:rsid w:val="00B027FA"/>
    <w:rsid w:val="00B036AD"/>
    <w:rsid w:val="00B11EB4"/>
    <w:rsid w:val="00B15B7F"/>
    <w:rsid w:val="00B17057"/>
    <w:rsid w:val="00B24CE0"/>
    <w:rsid w:val="00B24FD8"/>
    <w:rsid w:val="00B4578C"/>
    <w:rsid w:val="00B644A8"/>
    <w:rsid w:val="00B82D6B"/>
    <w:rsid w:val="00B843EA"/>
    <w:rsid w:val="00B87CB5"/>
    <w:rsid w:val="00BB1C88"/>
    <w:rsid w:val="00BC2510"/>
    <w:rsid w:val="00BC33B4"/>
    <w:rsid w:val="00BD21FF"/>
    <w:rsid w:val="00BD6151"/>
    <w:rsid w:val="00BF7458"/>
    <w:rsid w:val="00C22D90"/>
    <w:rsid w:val="00C22F58"/>
    <w:rsid w:val="00C3295A"/>
    <w:rsid w:val="00C44E9C"/>
    <w:rsid w:val="00C51AC5"/>
    <w:rsid w:val="00C61B17"/>
    <w:rsid w:val="00C85DA2"/>
    <w:rsid w:val="00C91E17"/>
    <w:rsid w:val="00C94B23"/>
    <w:rsid w:val="00C9769D"/>
    <w:rsid w:val="00CD74AE"/>
    <w:rsid w:val="00CE06DB"/>
    <w:rsid w:val="00CE17CB"/>
    <w:rsid w:val="00CE70F9"/>
    <w:rsid w:val="00CE7B46"/>
    <w:rsid w:val="00D00A17"/>
    <w:rsid w:val="00D00CE5"/>
    <w:rsid w:val="00D03F4F"/>
    <w:rsid w:val="00D04CB7"/>
    <w:rsid w:val="00D12069"/>
    <w:rsid w:val="00D20758"/>
    <w:rsid w:val="00D23BF5"/>
    <w:rsid w:val="00D3242A"/>
    <w:rsid w:val="00D34D2C"/>
    <w:rsid w:val="00D3558E"/>
    <w:rsid w:val="00D36A8B"/>
    <w:rsid w:val="00D41028"/>
    <w:rsid w:val="00D4140B"/>
    <w:rsid w:val="00D50438"/>
    <w:rsid w:val="00D619BC"/>
    <w:rsid w:val="00D728B4"/>
    <w:rsid w:val="00D75C53"/>
    <w:rsid w:val="00D923DA"/>
    <w:rsid w:val="00DB0692"/>
    <w:rsid w:val="00DB3B77"/>
    <w:rsid w:val="00DB598E"/>
    <w:rsid w:val="00DC0E80"/>
    <w:rsid w:val="00DC134B"/>
    <w:rsid w:val="00DD713F"/>
    <w:rsid w:val="00DE1600"/>
    <w:rsid w:val="00DE6824"/>
    <w:rsid w:val="00DE6A6E"/>
    <w:rsid w:val="00E21DBC"/>
    <w:rsid w:val="00E22C4F"/>
    <w:rsid w:val="00E30D46"/>
    <w:rsid w:val="00E41BED"/>
    <w:rsid w:val="00E42BB3"/>
    <w:rsid w:val="00E43366"/>
    <w:rsid w:val="00E4404F"/>
    <w:rsid w:val="00E64D5D"/>
    <w:rsid w:val="00E7229C"/>
    <w:rsid w:val="00E7336E"/>
    <w:rsid w:val="00E92FF0"/>
    <w:rsid w:val="00E9590B"/>
    <w:rsid w:val="00EA2686"/>
    <w:rsid w:val="00EB31F0"/>
    <w:rsid w:val="00EB4230"/>
    <w:rsid w:val="00EE7844"/>
    <w:rsid w:val="00EF4FEA"/>
    <w:rsid w:val="00F10005"/>
    <w:rsid w:val="00F17DA4"/>
    <w:rsid w:val="00F35B37"/>
    <w:rsid w:val="00F621A4"/>
    <w:rsid w:val="00F73189"/>
    <w:rsid w:val="00F82BD9"/>
    <w:rsid w:val="00F853E5"/>
    <w:rsid w:val="00F87357"/>
    <w:rsid w:val="00F92795"/>
    <w:rsid w:val="00F979FC"/>
    <w:rsid w:val="00FB2FD3"/>
    <w:rsid w:val="00FC2D54"/>
    <w:rsid w:val="00FC4CAA"/>
    <w:rsid w:val="00FD0F22"/>
    <w:rsid w:val="00FD1E61"/>
    <w:rsid w:val="00FF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o:shapelayout v:ext="edit">
      <o:idmap v:ext="edit" data="1"/>
    </o:shapelayout>
  </w:shapeDefaults>
  <w:decimalSymbol w:val="."/>
  <w:listSeparator w:val=","/>
  <w14:docId w14:val="661BCC0A"/>
  <w15:chartTrackingRefBased/>
  <w15:docId w15:val="{4704C0C3-B2D3-493D-B631-94A56DC1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7">
    <w:name w:val="heading 7"/>
    <w:basedOn w:val="Normal"/>
    <w:next w:val="Normal"/>
    <w:link w:val="Heading7Char"/>
    <w:semiHidden/>
    <w:unhideWhenUsed/>
    <w:qFormat/>
    <w:rsid w:val="000E17A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7Char">
    <w:name w:val="Heading 7 Char"/>
    <w:basedOn w:val="DefaultParagraphFont"/>
    <w:link w:val="Heading7"/>
    <w:semiHidden/>
    <w:rsid w:val="000E17A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A714BE"/>
    <w:pPr>
      <w:ind w:left="720"/>
      <w:contextualSpacing/>
    </w:pPr>
  </w:style>
  <w:style w:type="paragraph" w:styleId="BalloonText">
    <w:name w:val="Balloon Text"/>
    <w:basedOn w:val="Normal"/>
    <w:link w:val="BalloonTextChar"/>
    <w:semiHidden/>
    <w:unhideWhenUsed/>
    <w:rsid w:val="005909A0"/>
    <w:rPr>
      <w:rFonts w:ascii="Segoe UI" w:hAnsi="Segoe UI" w:cs="Segoe UI"/>
      <w:sz w:val="18"/>
      <w:szCs w:val="18"/>
    </w:rPr>
  </w:style>
  <w:style w:type="character" w:customStyle="1" w:styleId="BalloonTextChar">
    <w:name w:val="Balloon Text Char"/>
    <w:basedOn w:val="DefaultParagraphFont"/>
    <w:link w:val="BalloonText"/>
    <w:semiHidden/>
    <w:rsid w:val="005909A0"/>
    <w:rPr>
      <w:rFonts w:ascii="Segoe UI" w:hAnsi="Segoe UI" w:cs="Segoe UI"/>
      <w:sz w:val="18"/>
      <w:szCs w:val="18"/>
    </w:rPr>
  </w:style>
  <w:style w:type="character" w:styleId="UnresolvedMention">
    <w:name w:val="Unresolved Mention"/>
    <w:basedOn w:val="DefaultParagraphFont"/>
    <w:uiPriority w:val="99"/>
    <w:semiHidden/>
    <w:unhideWhenUsed/>
    <w:rsid w:val="009303CB"/>
    <w:rPr>
      <w:color w:val="605E5C"/>
      <w:shd w:val="clear" w:color="auto" w:fill="E1DFDD"/>
    </w:rPr>
  </w:style>
  <w:style w:type="character" w:styleId="FollowedHyperlink">
    <w:name w:val="FollowedHyperlink"/>
    <w:basedOn w:val="DefaultParagraphFont"/>
    <w:rsid w:val="00CD74AE"/>
    <w:rPr>
      <w:color w:val="954F72" w:themeColor="followedHyperlink"/>
      <w:u w:val="single"/>
    </w:rPr>
  </w:style>
  <w:style w:type="character" w:styleId="CommentReference">
    <w:name w:val="annotation reference"/>
    <w:basedOn w:val="DefaultParagraphFont"/>
    <w:rsid w:val="00421F69"/>
    <w:rPr>
      <w:sz w:val="16"/>
      <w:szCs w:val="16"/>
    </w:rPr>
  </w:style>
  <w:style w:type="paragraph" w:styleId="CommentText">
    <w:name w:val="annotation text"/>
    <w:basedOn w:val="Normal"/>
    <w:link w:val="CommentTextChar"/>
    <w:rsid w:val="00421F69"/>
  </w:style>
  <w:style w:type="character" w:customStyle="1" w:styleId="CommentTextChar">
    <w:name w:val="Comment Text Char"/>
    <w:basedOn w:val="DefaultParagraphFont"/>
    <w:link w:val="CommentText"/>
    <w:rsid w:val="00421F69"/>
  </w:style>
  <w:style w:type="paragraph" w:styleId="CommentSubject">
    <w:name w:val="annotation subject"/>
    <w:basedOn w:val="CommentText"/>
    <w:next w:val="CommentText"/>
    <w:link w:val="CommentSubjectChar"/>
    <w:rsid w:val="00421F69"/>
    <w:rPr>
      <w:b/>
      <w:bCs/>
    </w:rPr>
  </w:style>
  <w:style w:type="character" w:customStyle="1" w:styleId="CommentSubjectChar">
    <w:name w:val="Comment Subject Char"/>
    <w:basedOn w:val="CommentTextChar"/>
    <w:link w:val="CommentSubject"/>
    <w:rsid w:val="00421F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ency_Clerk@dep.state.fl.us" TargetMode="External"/><Relationship Id="rId18" Type="http://schemas.openxmlformats.org/officeDocument/2006/relationships/hyperlink" Target="mailto:mlong@cornerstone-engineers.com" TargetMode="External"/><Relationship Id="rId26" Type="http://schemas.openxmlformats.org/officeDocument/2006/relationships/hyperlink" Target="mailto:nwdair@floridadep.gov"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Agency_Clerk@dep.state.fl.us" TargetMode="External"/><Relationship Id="rId17" Type="http://schemas.openxmlformats.org/officeDocument/2006/relationships/hyperlink" Target="mailto:goldengin@bellsouth.net" TargetMode="External"/><Relationship Id="rId25" Type="http://schemas.openxmlformats.org/officeDocument/2006/relationships/hyperlink" Target="mailto:epost_nwdwasteair@floridadep.gov"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3.gi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15DBC2245D0943B796D55E7E538989" ma:contentTypeVersion="11" ma:contentTypeDescription="Create a new document." ma:contentTypeScope="" ma:versionID="6e925d2598f2eac4bdaa19cd6febc777">
  <xsd:schema xmlns:xsd="http://www.w3.org/2001/XMLSchema" xmlns:xs="http://www.w3.org/2001/XMLSchema" xmlns:p="http://schemas.microsoft.com/office/2006/metadata/properties" xmlns:ns3="86dd6290-d43a-4b68-83e5-67b4e2345ce1" xmlns:ns4="7138d283-65b5-465b-b3bb-8d58686f47d1" targetNamespace="http://schemas.microsoft.com/office/2006/metadata/properties" ma:root="true" ma:fieldsID="0a3e19bb13dd53d93969c363498a21b3" ns3:_="" ns4:_="">
    <xsd:import namespace="86dd6290-d43a-4b68-83e5-67b4e2345ce1"/>
    <xsd:import namespace="7138d283-65b5-465b-b3bb-8d58686f47d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d6290-d43a-4b68-83e5-67b4e2345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38d283-65b5-465b-b3bb-8d58686f47d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63DF72-81E5-4CDE-B142-D1B9721977C9}">
  <ds:schemaRefs>
    <ds:schemaRef ds:uri="http://purl.org/dc/elements/1.1/"/>
    <ds:schemaRef ds:uri="http://schemas.openxmlformats.org/package/2006/metadata/core-properties"/>
    <ds:schemaRef ds:uri="86dd6290-d43a-4b68-83e5-67b4e2345ce1"/>
    <ds:schemaRef ds:uri="http://schemas.microsoft.com/office/infopath/2007/PartnerControls"/>
    <ds:schemaRef ds:uri="http://purl.org/dc/terms/"/>
    <ds:schemaRef ds:uri="http://schemas.microsoft.com/office/2006/documentManagement/types"/>
    <ds:schemaRef ds:uri="7138d283-65b5-465b-b3bb-8d58686f47d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F4E7367-AB1A-4115-9905-AC4D2E6F8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d6290-d43a-4b68-83e5-67b4e2345ce1"/>
    <ds:schemaRef ds:uri="7138d283-65b5-465b-b3bb-8d58686f4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177D4C-0117-48FB-AFA2-2504769B78EB}">
  <ds:schemaRefs>
    <ds:schemaRef ds:uri="http://schemas.openxmlformats.org/officeDocument/2006/bibliography"/>
  </ds:schemaRefs>
</ds:datastoreItem>
</file>

<file path=customXml/itemProps4.xml><?xml version="1.0" encoding="utf-8"?>
<ds:datastoreItem xmlns:ds="http://schemas.openxmlformats.org/officeDocument/2006/customXml" ds:itemID="{4F487937-488A-4396-BC72-7FEAEC4B85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3912</Words>
  <Characters>22198</Characters>
  <Application>Microsoft Office Word</Application>
  <DocSecurity>8</DocSecurity>
  <Lines>184</Lines>
  <Paragraphs>52</Paragraphs>
  <ScaleCrop>false</ScaleCrop>
  <HeadingPairs>
    <vt:vector size="2" baseType="variant">
      <vt:variant>
        <vt:lpstr>Title</vt:lpstr>
      </vt:variant>
      <vt:variant>
        <vt:i4>1</vt:i4>
      </vt:variant>
    </vt:vector>
  </HeadingPairs>
  <TitlesOfParts>
    <vt:vector size="1" baseType="lpstr">
      <vt:lpstr>AO-Final-Air-Operating-Permit</vt:lpstr>
    </vt:vector>
  </TitlesOfParts>
  <Manager>Trina Vielhauer</Manager>
  <Company>FDEP/DARM/BAR</Company>
  <LinksUpToDate>false</LinksUpToDate>
  <CharactersWithSpaces>26058</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AO-Final-Air-Operating-Permit</dc:title>
  <dc:subject>Final Permit</dc:subject>
  <dc:creator>Jeff Koerner</dc:creator>
  <cp:keywords/>
  <cp:lastModifiedBy>Waltrip, Jennifer</cp:lastModifiedBy>
  <cp:revision>3</cp:revision>
  <cp:lastPrinted>2009-03-05T19:03:00Z</cp:lastPrinted>
  <dcterms:created xsi:type="dcterms:W3CDTF">2022-07-22T17:04:00Z</dcterms:created>
  <dcterms:modified xsi:type="dcterms:W3CDTF">2022-07-22T17:04:00Z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0x010100A615DBC2245D0943B796D55E7E538989</vt:lpwstr>
  </property>
  <property fmtid="{D5CDD505-2E9C-101B-9397-08002B2CF9AE}" pid="3" name="_dlc_DocIdItemGuid">
    <vt:lpwstr>adc6c684-ad4e-4eb7-a9fb-502b4933da3f</vt:lpwstr>
  </property>
</Properties>
</file>